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14CC" w14:textId="0AD0C303" w:rsidR="005E0740" w:rsidRPr="00CE0424" w:rsidRDefault="005E0740" w:rsidP="005E0740">
      <w:pPr>
        <w:pStyle w:val="3GPPHeader"/>
        <w:spacing w:after="60"/>
        <w:rPr>
          <w:sz w:val="32"/>
          <w:szCs w:val="32"/>
          <w:highlight w:val="yellow"/>
        </w:rPr>
      </w:pPr>
      <w:bookmarkStart w:id="0" w:name="_Hlk4423524"/>
      <w:r w:rsidRPr="00CE0424">
        <w:t>3GPP TSG-RAN WG</w:t>
      </w:r>
      <w:r>
        <w:t>2</w:t>
      </w:r>
      <w:r w:rsidRPr="00CE0424">
        <w:t>#</w:t>
      </w:r>
      <w:r>
        <w:t>10</w:t>
      </w:r>
      <w:r w:rsidR="006B293D">
        <w:t>6</w:t>
      </w:r>
      <w:r w:rsidRPr="00CE0424">
        <w:tab/>
      </w:r>
      <w:r w:rsidR="000D6E27" w:rsidRPr="000D6E27">
        <w:rPr>
          <w:sz w:val="32"/>
          <w:szCs w:val="32"/>
        </w:rPr>
        <w:t>R2-1906005</w:t>
      </w:r>
    </w:p>
    <w:p w14:paraId="103BC36F" w14:textId="28DBA32E" w:rsidR="005E0740" w:rsidRDefault="006B293D" w:rsidP="005E0740">
      <w:pPr>
        <w:pStyle w:val="3GPPHeader"/>
      </w:pPr>
      <w:bookmarkStart w:id="1" w:name="_Hlk532304374"/>
      <w:bookmarkStart w:id="2" w:name="_Hlk4423379"/>
      <w:r>
        <w:t>Reno, USA</w:t>
      </w:r>
      <w:r w:rsidRPr="00E633B6">
        <w:t xml:space="preserve">, </w:t>
      </w:r>
      <w:r>
        <w:t>13</w:t>
      </w:r>
      <w:r w:rsidRPr="00D7303F">
        <w:rPr>
          <w:vertAlign w:val="superscript"/>
        </w:rPr>
        <w:t>th</w:t>
      </w:r>
      <w:r>
        <w:rPr>
          <w:vertAlign w:val="superscript"/>
        </w:rPr>
        <w:t xml:space="preserve"> </w:t>
      </w:r>
      <w:r w:rsidRPr="00E633B6">
        <w:t xml:space="preserve">– </w:t>
      </w:r>
      <w:r>
        <w:t>17</w:t>
      </w:r>
      <w:r>
        <w:rPr>
          <w:vertAlign w:val="superscript"/>
        </w:rPr>
        <w:t>th</w:t>
      </w:r>
      <w:r>
        <w:t xml:space="preserve"> May 2019</w:t>
      </w:r>
      <w:bookmarkEnd w:id="1"/>
      <w:r w:rsidR="00B71C84">
        <w:tab/>
      </w:r>
    </w:p>
    <w:p w14:paraId="5FC52D53" w14:textId="77777777" w:rsidR="005E0740" w:rsidRPr="00CE0424" w:rsidRDefault="005E0740" w:rsidP="005E0740">
      <w:pPr>
        <w:pStyle w:val="3GPPHeader"/>
      </w:pPr>
    </w:p>
    <w:bookmarkEnd w:id="0"/>
    <w:bookmarkEnd w:id="2"/>
    <w:p w14:paraId="2A68A53E" w14:textId="7C5598AA" w:rsidR="005E0740" w:rsidRPr="00140540" w:rsidRDefault="005E0740" w:rsidP="005E0740">
      <w:pPr>
        <w:pStyle w:val="3GPPHeader"/>
        <w:rPr>
          <w:sz w:val="22"/>
          <w:lang w:val="en-US"/>
        </w:rPr>
      </w:pPr>
      <w:r w:rsidRPr="00140540">
        <w:rPr>
          <w:sz w:val="22"/>
          <w:lang w:val="en-US"/>
        </w:rPr>
        <w:t>Agenda Item:</w:t>
      </w:r>
      <w:r w:rsidRPr="00140540">
        <w:rPr>
          <w:sz w:val="22"/>
          <w:lang w:val="en-US"/>
        </w:rPr>
        <w:tab/>
      </w:r>
      <w:r w:rsidR="004A5444" w:rsidRPr="004A5444">
        <w:rPr>
          <w:sz w:val="22"/>
          <w:lang w:val="en-US"/>
        </w:rPr>
        <w:t>11.10.4.3</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715D0DAC"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0D6E27" w:rsidRPr="000D6E27">
        <w:rPr>
          <w:sz w:val="22"/>
          <w:szCs w:val="22"/>
        </w:rPr>
        <w:t>Configuring or resuming MCG SCells during connection resume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0099DF66" w:rsidR="005A51AA" w:rsidRDefault="004F7A18" w:rsidP="005A51AA">
      <w:pPr>
        <w:rPr>
          <w:lang w:eastAsia="ja-JP"/>
        </w:rPr>
      </w:pPr>
      <w:bookmarkStart w:id="3" w:name="_Hlk513657944"/>
      <w:r>
        <w:rPr>
          <w:lang w:eastAsia="ja-JP"/>
        </w:rPr>
        <w:t>The Rel-16 WI LTE and NR Carrier aggregation and dual connectivity enhancements include the following objective:</w:t>
      </w:r>
    </w:p>
    <w:p w14:paraId="4C6D364E" w14:textId="4442DE08" w:rsidR="00812805" w:rsidRPr="00812805" w:rsidRDefault="00812805" w:rsidP="00812805">
      <w:pPr>
        <w:pStyle w:val="ListParagraph"/>
        <w:numPr>
          <w:ilvl w:val="0"/>
          <w:numId w:val="21"/>
        </w:numPr>
        <w:spacing w:after="0"/>
        <w:rPr>
          <w:bCs/>
        </w:rPr>
      </w:pPr>
      <w:r w:rsidRPr="00812805">
        <w:rPr>
          <w:b/>
          <w:bCs/>
        </w:rPr>
        <w:t>Efficient and low latency serving cell configuration/activation/setup:</w:t>
      </w:r>
      <w:r w:rsidRPr="00812805">
        <w:rPr>
          <w:bCs/>
        </w:rPr>
        <w:t xml:space="preserve"> Minimizing </w:t>
      </w:r>
      <w:proofErr w:type="spellStart"/>
      <w:r w:rsidRPr="00812805">
        <w:rPr>
          <w:bCs/>
        </w:rPr>
        <w:t>signalling</w:t>
      </w:r>
      <w:proofErr w:type="spellEnd"/>
      <w:r w:rsidRPr="00812805">
        <w:rPr>
          <w:bCs/>
        </w:rPr>
        <w:t xml:space="preserve"> overhead and latency needed for initial cell setup, additional cell setup and additional cell activation for data transmission. [RAN2, RAN1, RAN4, RAN3]</w:t>
      </w:r>
    </w:p>
    <w:p w14:paraId="14C92A5A" w14:textId="77777777" w:rsidR="00812805" w:rsidRDefault="00812805" w:rsidP="00812805">
      <w:pPr>
        <w:numPr>
          <w:ilvl w:val="1"/>
          <w:numId w:val="20"/>
        </w:numPr>
        <w:spacing w:after="0"/>
        <w:rPr>
          <w:bCs/>
          <w:lang w:val="en-US"/>
        </w:rPr>
      </w:pPr>
      <w:r>
        <w:rPr>
          <w:bCs/>
          <w:lang w:val="en-US"/>
        </w:rPr>
        <w:t>This objective applies to MR-DC, NR-NR DC and CA</w:t>
      </w:r>
    </w:p>
    <w:p w14:paraId="046A7446" w14:textId="77777777" w:rsidR="00812805" w:rsidRDefault="00812805" w:rsidP="00812805">
      <w:pPr>
        <w:numPr>
          <w:ilvl w:val="1"/>
          <w:numId w:val="20"/>
        </w:numPr>
        <w:spacing w:after="0"/>
        <w:rPr>
          <w:bCs/>
          <w:lang w:val="en-US"/>
        </w:rPr>
      </w:pPr>
      <w:r>
        <w:rPr>
          <w:bCs/>
          <w:lang w:val="en-US"/>
        </w:rPr>
        <w:t>The objective should consider enhancements when starting from IDLE, INACTIVE mode and CONNECTED mode</w:t>
      </w:r>
    </w:p>
    <w:p w14:paraId="18ABF267" w14:textId="77777777" w:rsidR="00812805" w:rsidRPr="00225897" w:rsidRDefault="00812805" w:rsidP="005A51AA">
      <w:pPr>
        <w:rPr>
          <w:lang w:val="en-US" w:eastAsia="ja-JP"/>
        </w:rPr>
      </w:pPr>
    </w:p>
    <w:p w14:paraId="58D1EF76" w14:textId="093FA0A8" w:rsidR="004F7A18" w:rsidRPr="004F7A18" w:rsidRDefault="00576DC6" w:rsidP="005A51AA">
      <w:pPr>
        <w:rPr>
          <w:lang w:val="en-US" w:eastAsia="ja-JP"/>
        </w:rPr>
      </w:pPr>
      <w:r>
        <w:rPr>
          <w:lang w:val="en-US" w:eastAsia="ja-JP"/>
        </w:rPr>
        <w:t xml:space="preserve">This contribution discusses the required modifications to the specifications </w:t>
      </w:r>
      <w:proofErr w:type="gramStart"/>
      <w:r>
        <w:rPr>
          <w:lang w:val="en-US" w:eastAsia="ja-JP"/>
        </w:rPr>
        <w:t>in order to</w:t>
      </w:r>
      <w:proofErr w:type="gramEnd"/>
      <w:r>
        <w:rPr>
          <w:lang w:val="en-US" w:eastAsia="ja-JP"/>
        </w:rPr>
        <w:t xml:space="preserve"> support </w:t>
      </w:r>
      <w:r w:rsidR="00E90C27">
        <w:rPr>
          <w:lang w:val="en-US" w:eastAsia="ja-JP"/>
        </w:rPr>
        <w:t xml:space="preserve">resuming a suspended </w:t>
      </w:r>
      <w:r w:rsidR="0060574E">
        <w:rPr>
          <w:lang w:val="en-US" w:eastAsia="ja-JP"/>
        </w:rPr>
        <w:t>SCell</w:t>
      </w:r>
      <w:r w:rsidR="00E90C27">
        <w:rPr>
          <w:lang w:val="en-US" w:eastAsia="ja-JP"/>
        </w:rPr>
        <w:t xml:space="preserve"> configuration</w:t>
      </w:r>
      <w:r w:rsidR="002056B9">
        <w:rPr>
          <w:lang w:val="en-US" w:eastAsia="ja-JP"/>
        </w:rPr>
        <w:t xml:space="preserve"> in </w:t>
      </w:r>
      <w:r w:rsidR="00F97254">
        <w:rPr>
          <w:lang w:val="en-US" w:eastAsia="ja-JP"/>
        </w:rPr>
        <w:t xml:space="preserve">NR and </w:t>
      </w:r>
      <w:r w:rsidR="002056B9">
        <w:rPr>
          <w:lang w:val="en-US" w:eastAsia="ja-JP"/>
        </w:rPr>
        <w:t>EN-DC</w:t>
      </w:r>
      <w:r>
        <w:rPr>
          <w:lang w:val="en-US" w:eastAsia="ja-JP"/>
        </w:rPr>
        <w:t>.</w:t>
      </w:r>
    </w:p>
    <w:p w14:paraId="08146620" w14:textId="77777777" w:rsidR="005A51AA" w:rsidRPr="00CE0424" w:rsidRDefault="005A51AA" w:rsidP="005A51AA">
      <w:pPr>
        <w:pStyle w:val="Heading1"/>
      </w:pPr>
      <w:bookmarkStart w:id="4" w:name="_Ref178064866"/>
      <w:bookmarkEnd w:id="3"/>
      <w:r w:rsidRPr="00CE0424">
        <w:t>Discussion</w:t>
      </w:r>
      <w:bookmarkEnd w:id="4"/>
    </w:p>
    <w:p w14:paraId="3FDCA694" w14:textId="2356917A" w:rsidR="00E90C27" w:rsidRDefault="00E90C27" w:rsidP="00056635">
      <w:pPr>
        <w:pStyle w:val="BodyText"/>
      </w:pPr>
      <w:r>
        <w:t xml:space="preserve">In </w:t>
      </w:r>
      <w:r w:rsidR="00906B18">
        <w:t xml:space="preserve">E-UTRA </w:t>
      </w:r>
      <w:r>
        <w:t xml:space="preserve">Rel-15, if a UE is configured with </w:t>
      </w:r>
      <w:r w:rsidR="00906B18">
        <w:t>(NG)EN-DC</w:t>
      </w:r>
      <w:r w:rsidR="00D97235">
        <w:t xml:space="preserve"> when it is </w:t>
      </w:r>
      <w:r>
        <w:t>suspended</w:t>
      </w:r>
      <w:r w:rsidR="00D97235">
        <w:t xml:space="preserve"> to RRC_INACTIVE</w:t>
      </w:r>
      <w:r w:rsidR="00906B18">
        <w:t xml:space="preserve"> or RRC_IDLE with suspended RRC connection</w:t>
      </w:r>
      <w:r w:rsidR="00D97235">
        <w:t>, the UE will:</w:t>
      </w:r>
    </w:p>
    <w:p w14:paraId="6F5648E6" w14:textId="77777777" w:rsidR="008F2810" w:rsidRDefault="008F2810" w:rsidP="008F2810">
      <w:pPr>
        <w:pStyle w:val="BodyText"/>
      </w:pPr>
    </w:p>
    <w:p w14:paraId="5C3790EB" w14:textId="77777777" w:rsidR="008F2810" w:rsidRDefault="008F2810" w:rsidP="008F2810">
      <w:pPr>
        <w:pStyle w:val="BodyText"/>
      </w:pPr>
      <w:r>
        <w:rPr>
          <w:noProof/>
        </w:rPr>
        <mc:AlternateContent>
          <mc:Choice Requires="wps">
            <w:drawing>
              <wp:inline distT="0" distB="0" distL="0" distR="0" wp14:anchorId="5ABF80D4" wp14:editId="7FBE2FB6">
                <wp:extent cx="1828800" cy="1828800"/>
                <wp:effectExtent l="0" t="0" r="26035" b="2286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40AA1D" w14:textId="55944547" w:rsidR="00216C42" w:rsidRDefault="00216C42" w:rsidP="00216C42">
                            <w:r>
                              <w:t>Upon entering RRC_INACTIVE, the UE shall:</w:t>
                            </w:r>
                          </w:p>
                          <w:p w14:paraId="3432A496" w14:textId="42126C70" w:rsidR="00C828F3" w:rsidRDefault="00C828F3" w:rsidP="00216C42">
                            <w:pPr>
                              <w:rPr>
                                <w:rFonts w:ascii="Times New Roman" w:hAnsi="Times New Roman"/>
                              </w:rPr>
                            </w:pPr>
                            <w:r>
                              <w:rPr>
                                <w:rFonts w:ascii="Times New Roman" w:hAnsi="Times New Roman"/>
                              </w:rPr>
                              <w:t>…</w:t>
                            </w:r>
                          </w:p>
                          <w:p w14:paraId="18A59073" w14:textId="2F94DA67" w:rsidR="008F2810" w:rsidRDefault="00C828F3" w:rsidP="00C828F3">
                            <w:pPr>
                              <w:pStyle w:val="B2"/>
                              <w:rPr>
                                <w:lang w:eastAsia="x-none"/>
                              </w:rPr>
                            </w:pPr>
                            <w:r w:rsidRPr="006F21D3">
                              <w:rPr>
                                <w:highlight w:val="yellow"/>
                              </w:rPr>
                              <w:t>2&gt;</w:t>
                            </w:r>
                            <w:r w:rsidRPr="006F21D3">
                              <w:rPr>
                                <w:highlight w:val="yellow"/>
                              </w:rPr>
                              <w:tab/>
                            </w:r>
                            <w:r w:rsidR="008B4A70" w:rsidRPr="006F21D3">
                              <w:rPr>
                                <w:highlight w:val="yellow"/>
                              </w:rPr>
                              <w:t>in the UE Inactive AS Context, store the configured</w:t>
                            </w:r>
                            <w:r w:rsidR="008B4A70" w:rsidRPr="006F21D3">
                              <w:rPr>
                                <w:i/>
                                <w:color w:val="000000"/>
                                <w:highlight w:val="yellow"/>
                              </w:rPr>
                              <w:t xml:space="preserve"> </w:t>
                            </w:r>
                            <w:proofErr w:type="spellStart"/>
                            <w:r w:rsidR="008B4A70" w:rsidRPr="006F21D3">
                              <w:rPr>
                                <w:i/>
                                <w:color w:val="000000"/>
                                <w:highlight w:val="yellow"/>
                              </w:rPr>
                              <w:t>rrc</w:t>
                            </w:r>
                            <w:proofErr w:type="spellEnd"/>
                            <w:r w:rsidR="008B4A70" w:rsidRPr="006F21D3">
                              <w:rPr>
                                <w:i/>
                                <w:color w:val="000000"/>
                                <w:highlight w:val="yellow"/>
                              </w:rPr>
                              <w:t>-InactiveConfig</w:t>
                            </w:r>
                            <w:r w:rsidR="008B4A70" w:rsidRPr="006F21D3">
                              <w:rPr>
                                <w:highlight w:val="yellow"/>
                              </w:rPr>
                              <w:t>, the current K</w:t>
                            </w:r>
                            <w:r w:rsidR="008B4A70" w:rsidRPr="006F21D3">
                              <w:rPr>
                                <w:highlight w:val="yellow"/>
                                <w:vertAlign w:val="subscript"/>
                              </w:rPr>
                              <w:t>eNB</w:t>
                            </w:r>
                            <w:r w:rsidR="008B4A70" w:rsidRPr="006F21D3">
                              <w:rPr>
                                <w:highlight w:val="yellow"/>
                              </w:rPr>
                              <w:t xml:space="preserve"> and K</w:t>
                            </w:r>
                            <w:r w:rsidR="008B4A70" w:rsidRPr="006F21D3">
                              <w:rPr>
                                <w:highlight w:val="yellow"/>
                                <w:vertAlign w:val="subscript"/>
                              </w:rPr>
                              <w:t xml:space="preserve">RRCint </w:t>
                            </w:r>
                            <w:r w:rsidR="008B4A70" w:rsidRPr="006F21D3">
                              <w:rPr>
                                <w:highlight w:val="yellow"/>
                              </w:rPr>
                              <w:t xml:space="preserve">keys, the ROHC state, the C-RNTI used in the source PCell, the </w:t>
                            </w:r>
                            <w:proofErr w:type="spellStart"/>
                            <w:r w:rsidR="008B4A70" w:rsidRPr="006F21D3">
                              <w:rPr>
                                <w:i/>
                                <w:highlight w:val="yellow"/>
                              </w:rPr>
                              <w:t>cellIdentity</w:t>
                            </w:r>
                            <w:proofErr w:type="spellEnd"/>
                            <w:r w:rsidR="008B4A70" w:rsidRPr="006F21D3">
                              <w:rPr>
                                <w:highlight w:val="yellow"/>
                              </w:rPr>
                              <w:t xml:space="preserve"> and the physical cell identity of the source PCell, and all other parameters 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ABF80D4"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1140AA1D" w14:textId="55944547" w:rsidR="00216C42" w:rsidRDefault="00216C42" w:rsidP="00216C42">
                      <w:r>
                        <w:t>Upon entering RRC_INACTIVE, the UE shall:</w:t>
                      </w:r>
                    </w:p>
                    <w:p w14:paraId="3432A496" w14:textId="42126C70" w:rsidR="00C828F3" w:rsidRDefault="00C828F3" w:rsidP="00216C42">
                      <w:pPr>
                        <w:rPr>
                          <w:rFonts w:ascii="Times New Roman" w:hAnsi="Times New Roman"/>
                        </w:rPr>
                      </w:pPr>
                      <w:r>
                        <w:rPr>
                          <w:rFonts w:ascii="Times New Roman" w:hAnsi="Times New Roman"/>
                        </w:rPr>
                        <w:t>…</w:t>
                      </w:r>
                    </w:p>
                    <w:p w14:paraId="18A59073" w14:textId="2F94DA67" w:rsidR="008F2810" w:rsidRDefault="00C828F3" w:rsidP="00C828F3">
                      <w:pPr>
                        <w:pStyle w:val="B2"/>
                        <w:rPr>
                          <w:lang w:eastAsia="x-none"/>
                        </w:rPr>
                      </w:pPr>
                      <w:r w:rsidRPr="006F21D3">
                        <w:rPr>
                          <w:highlight w:val="yellow"/>
                        </w:rPr>
                        <w:t>2&gt;</w:t>
                      </w:r>
                      <w:r w:rsidRPr="006F21D3">
                        <w:rPr>
                          <w:highlight w:val="yellow"/>
                        </w:rPr>
                        <w:tab/>
                      </w:r>
                      <w:r w:rsidR="008B4A70" w:rsidRPr="006F21D3">
                        <w:rPr>
                          <w:highlight w:val="yellow"/>
                        </w:rPr>
                        <w:t>in the UE Inactive AS Context, store the configured</w:t>
                      </w:r>
                      <w:r w:rsidR="008B4A70" w:rsidRPr="006F21D3">
                        <w:rPr>
                          <w:i/>
                          <w:color w:val="000000"/>
                          <w:highlight w:val="yellow"/>
                        </w:rPr>
                        <w:t xml:space="preserve"> </w:t>
                      </w:r>
                      <w:proofErr w:type="spellStart"/>
                      <w:r w:rsidR="008B4A70" w:rsidRPr="006F21D3">
                        <w:rPr>
                          <w:i/>
                          <w:color w:val="000000"/>
                          <w:highlight w:val="yellow"/>
                        </w:rPr>
                        <w:t>rrc</w:t>
                      </w:r>
                      <w:proofErr w:type="spellEnd"/>
                      <w:r w:rsidR="008B4A70" w:rsidRPr="006F21D3">
                        <w:rPr>
                          <w:i/>
                          <w:color w:val="000000"/>
                          <w:highlight w:val="yellow"/>
                        </w:rPr>
                        <w:t>-InactiveConfig</w:t>
                      </w:r>
                      <w:r w:rsidR="008B4A70" w:rsidRPr="006F21D3">
                        <w:rPr>
                          <w:highlight w:val="yellow"/>
                        </w:rPr>
                        <w:t>, the current K</w:t>
                      </w:r>
                      <w:r w:rsidR="008B4A70" w:rsidRPr="006F21D3">
                        <w:rPr>
                          <w:highlight w:val="yellow"/>
                          <w:vertAlign w:val="subscript"/>
                        </w:rPr>
                        <w:t>eNB</w:t>
                      </w:r>
                      <w:r w:rsidR="008B4A70" w:rsidRPr="006F21D3">
                        <w:rPr>
                          <w:highlight w:val="yellow"/>
                        </w:rPr>
                        <w:t xml:space="preserve"> and K</w:t>
                      </w:r>
                      <w:r w:rsidR="008B4A70" w:rsidRPr="006F21D3">
                        <w:rPr>
                          <w:highlight w:val="yellow"/>
                          <w:vertAlign w:val="subscript"/>
                        </w:rPr>
                        <w:t xml:space="preserve">RRCint </w:t>
                      </w:r>
                      <w:r w:rsidR="008B4A70" w:rsidRPr="006F21D3">
                        <w:rPr>
                          <w:highlight w:val="yellow"/>
                        </w:rPr>
                        <w:t xml:space="preserve">keys, the ROHC state, the C-RNTI used in the source PCell, the </w:t>
                      </w:r>
                      <w:proofErr w:type="spellStart"/>
                      <w:r w:rsidR="008B4A70" w:rsidRPr="006F21D3">
                        <w:rPr>
                          <w:i/>
                          <w:highlight w:val="yellow"/>
                        </w:rPr>
                        <w:t>cellIdentity</w:t>
                      </w:r>
                      <w:proofErr w:type="spellEnd"/>
                      <w:r w:rsidR="008B4A70" w:rsidRPr="006F21D3">
                        <w:rPr>
                          <w:highlight w:val="yellow"/>
                        </w:rPr>
                        <w:t xml:space="preserve"> and the physical cell identity of the source PCell, and all other parameters configured;</w:t>
                      </w:r>
                    </w:p>
                  </w:txbxContent>
                </v:textbox>
                <w10:anchorlock/>
              </v:shape>
            </w:pict>
          </mc:Fallback>
        </mc:AlternateContent>
      </w:r>
    </w:p>
    <w:p w14:paraId="5FA0C264" w14:textId="77777777" w:rsidR="008F2810" w:rsidRDefault="008F2810" w:rsidP="00056635">
      <w:pPr>
        <w:pStyle w:val="BodyText"/>
      </w:pPr>
    </w:p>
    <w:p w14:paraId="6CDE0A39" w14:textId="17ADAE36" w:rsidR="00D97235" w:rsidRDefault="00D97235" w:rsidP="00056635">
      <w:pPr>
        <w:pStyle w:val="BodyText"/>
      </w:pPr>
      <w:r>
        <w:rPr>
          <w:noProof/>
        </w:rPr>
        <mc:AlternateContent>
          <mc:Choice Requires="wps">
            <w:drawing>
              <wp:inline distT="0" distB="0" distL="0" distR="0" wp14:anchorId="7D010356" wp14:editId="26692F3C">
                <wp:extent cx="1828800" cy="1828800"/>
                <wp:effectExtent l="0" t="0" r="26035" b="2286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D8E24A" w14:textId="57D6ED36" w:rsidR="0066787E" w:rsidRDefault="0066787E" w:rsidP="0066787E">
                            <w:pPr>
                              <w:pStyle w:val="B1"/>
                            </w:pPr>
                            <w:r>
                              <w:t>1&gt;</w:t>
                            </w:r>
                            <w:r>
                              <w:tab/>
                              <w:t>if leaving RRC_CONNECTED was triggered by suspension of the RRC:</w:t>
                            </w:r>
                          </w:p>
                          <w:p w14:paraId="6B5727C0" w14:textId="10A10FF2" w:rsidR="00C828F3" w:rsidRDefault="00C828F3" w:rsidP="0066787E">
                            <w:pPr>
                              <w:pStyle w:val="B1"/>
                              <w:rPr>
                                <w:rFonts w:ascii="Times New Roman" w:hAnsi="Times New Roman"/>
                              </w:rPr>
                            </w:pPr>
                            <w:r>
                              <w:rPr>
                                <w:rFonts w:ascii="Times New Roman" w:hAnsi="Times New Roman"/>
                              </w:rPr>
                              <w:t>…</w:t>
                            </w:r>
                          </w:p>
                          <w:p w14:paraId="6442B38C" w14:textId="77777777" w:rsidR="0066787E" w:rsidRDefault="0066787E" w:rsidP="0066787E">
                            <w:pPr>
                              <w:pStyle w:val="B2"/>
                              <w:rPr>
                                <w:lang w:eastAsia="x-none"/>
                              </w:rPr>
                            </w:pPr>
                            <w:r w:rsidRPr="006F21D3">
                              <w:rPr>
                                <w:highlight w:val="yellow"/>
                              </w:rPr>
                              <w:t>2&gt;</w:t>
                            </w:r>
                            <w:r w:rsidRPr="006F21D3">
                              <w:rPr>
                                <w:highlight w:val="yellow"/>
                              </w:rPr>
                              <w:tab/>
                              <w:t xml:space="preserve">store the UE AS Context including the current RRC configuration, the current security context, the PDCP state including ROHC state, C-RNTI used in the source PCell, the </w:t>
                            </w:r>
                            <w:proofErr w:type="spellStart"/>
                            <w:r w:rsidRPr="006F21D3">
                              <w:rPr>
                                <w:i/>
                                <w:highlight w:val="yellow"/>
                              </w:rPr>
                              <w:t>cellIdentity</w:t>
                            </w:r>
                            <w:proofErr w:type="spellEnd"/>
                            <w:r w:rsidRPr="006F21D3">
                              <w:rPr>
                                <w:highlight w:val="yellow"/>
                              </w:rPr>
                              <w:t xml:space="preserve"> and the physical cell identity of the source PCell;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010356" id="Text Box 1"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00D8E24A" w14:textId="57D6ED36" w:rsidR="0066787E" w:rsidRDefault="0066787E" w:rsidP="0066787E">
                      <w:pPr>
                        <w:pStyle w:val="B1"/>
                      </w:pPr>
                      <w:r>
                        <w:t>1&gt;</w:t>
                      </w:r>
                      <w:r>
                        <w:tab/>
                        <w:t>if leaving RRC_CONNECTED was triggered by suspension of the RRC:</w:t>
                      </w:r>
                    </w:p>
                    <w:p w14:paraId="6B5727C0" w14:textId="10A10FF2" w:rsidR="00C828F3" w:rsidRDefault="00C828F3" w:rsidP="0066787E">
                      <w:pPr>
                        <w:pStyle w:val="B1"/>
                        <w:rPr>
                          <w:rFonts w:ascii="Times New Roman" w:hAnsi="Times New Roman"/>
                        </w:rPr>
                      </w:pPr>
                      <w:r>
                        <w:rPr>
                          <w:rFonts w:ascii="Times New Roman" w:hAnsi="Times New Roman"/>
                        </w:rPr>
                        <w:t>…</w:t>
                      </w:r>
                    </w:p>
                    <w:p w14:paraId="6442B38C" w14:textId="77777777" w:rsidR="0066787E" w:rsidRDefault="0066787E" w:rsidP="0066787E">
                      <w:pPr>
                        <w:pStyle w:val="B2"/>
                        <w:rPr>
                          <w:lang w:eastAsia="x-none"/>
                        </w:rPr>
                      </w:pPr>
                      <w:r w:rsidRPr="006F21D3">
                        <w:rPr>
                          <w:highlight w:val="yellow"/>
                        </w:rPr>
                        <w:t>2&gt;</w:t>
                      </w:r>
                      <w:r w:rsidRPr="006F21D3">
                        <w:rPr>
                          <w:highlight w:val="yellow"/>
                        </w:rPr>
                        <w:tab/>
                        <w:t xml:space="preserve">store the UE AS Context including the current RRC configuration, the current security context, the PDCP state including ROHC state, C-RNTI used in the source PCell, the </w:t>
                      </w:r>
                      <w:proofErr w:type="spellStart"/>
                      <w:r w:rsidRPr="006F21D3">
                        <w:rPr>
                          <w:i/>
                          <w:highlight w:val="yellow"/>
                        </w:rPr>
                        <w:t>cellIdentity</w:t>
                      </w:r>
                      <w:proofErr w:type="spellEnd"/>
                      <w:r w:rsidRPr="006F21D3">
                        <w:rPr>
                          <w:highlight w:val="yellow"/>
                        </w:rPr>
                        <w:t xml:space="preserve"> and the physical cell identity of the source PCell;</w:t>
                      </w:r>
                    </w:p>
                  </w:txbxContent>
                </v:textbox>
                <w10:anchorlock/>
              </v:shape>
            </w:pict>
          </mc:Fallback>
        </mc:AlternateContent>
      </w:r>
    </w:p>
    <w:p w14:paraId="0F10FA5E" w14:textId="49338427" w:rsidR="00D97235" w:rsidRDefault="00D97235" w:rsidP="00056635">
      <w:pPr>
        <w:pStyle w:val="BodyText"/>
      </w:pPr>
      <w:r>
        <w:t xml:space="preserve">Although this procedure text doesn’t explicitly mention the </w:t>
      </w:r>
      <w:r w:rsidR="00B9678E">
        <w:t>SCell</w:t>
      </w:r>
      <w:r>
        <w:t xml:space="preserve"> configurations, it also doesn’t exclude them.</w:t>
      </w:r>
    </w:p>
    <w:p w14:paraId="0FAE7102" w14:textId="131AC429" w:rsidR="00D97235" w:rsidRDefault="00D97235" w:rsidP="00056635">
      <w:pPr>
        <w:pStyle w:val="BodyText"/>
      </w:pPr>
      <w:r>
        <w:t xml:space="preserve">However, </w:t>
      </w:r>
      <w:r w:rsidR="00DF503C">
        <w:t>when a</w:t>
      </w:r>
      <w:r>
        <w:t xml:space="preserve"> UE </w:t>
      </w:r>
      <w:r w:rsidR="00FF7ECF">
        <w:t xml:space="preserve">initiates the </w:t>
      </w:r>
      <w:r>
        <w:t>resum</w:t>
      </w:r>
      <w:r w:rsidR="00FF7ECF">
        <w:t>ption of</w:t>
      </w:r>
      <w:r>
        <w:t xml:space="preserve"> a suspended RRC connection</w:t>
      </w:r>
      <w:r w:rsidR="00E022C2">
        <w:t xml:space="preserve"> </w:t>
      </w:r>
      <w:r>
        <w:t>it will</w:t>
      </w:r>
      <w:r w:rsidR="00DF503C">
        <w:t xml:space="preserve"> release the MCG SCells</w:t>
      </w:r>
      <w:r>
        <w:t>:</w:t>
      </w:r>
    </w:p>
    <w:p w14:paraId="4C1DCAFE" w14:textId="3AEA5CE6" w:rsidR="00D97235" w:rsidRDefault="00D97235" w:rsidP="00056635">
      <w:pPr>
        <w:pStyle w:val="BodyText"/>
      </w:pPr>
      <w:r>
        <w:rPr>
          <w:noProof/>
        </w:rPr>
        <w:lastRenderedPageBreak/>
        <mc:AlternateContent>
          <mc:Choice Requires="wps">
            <w:drawing>
              <wp:inline distT="0" distB="0" distL="0" distR="0" wp14:anchorId="4BFAC87C" wp14:editId="009E8F8E">
                <wp:extent cx="1828800" cy="1828800"/>
                <wp:effectExtent l="0" t="0" r="26035" b="1651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79741B" w14:textId="77777777" w:rsidR="0032650D" w:rsidRPr="00D0452D" w:rsidRDefault="0032650D" w:rsidP="0032650D">
                            <w:r w:rsidRPr="00D0452D">
                              <w:t>Except for NB-IoT, upon initiating the procedure, if connected to EPC or 5GC, the UE shall:</w:t>
                            </w:r>
                          </w:p>
                          <w:p w14:paraId="4067EFB9" w14:textId="77777777" w:rsidR="0032650D" w:rsidRPr="00D0452D" w:rsidRDefault="0032650D" w:rsidP="0032650D">
                            <w:pPr>
                              <w:pStyle w:val="B1"/>
                            </w:pPr>
                            <w:r w:rsidRPr="00D0452D">
                              <w:t>1&gt;</w:t>
                            </w:r>
                            <w:r w:rsidRPr="00D0452D">
                              <w:tab/>
                              <w:t>if the UE is resuming an RRC connection from a suspended RRC connection or from RRC_INACTIVE:</w:t>
                            </w:r>
                          </w:p>
                          <w:p w14:paraId="6E6463B9" w14:textId="77777777" w:rsidR="0032650D" w:rsidRPr="00D0452D" w:rsidRDefault="0032650D" w:rsidP="0032650D">
                            <w:pPr>
                              <w:pStyle w:val="B2"/>
                            </w:pPr>
                            <w:r w:rsidRPr="00D0452D">
                              <w:t>2&gt;</w:t>
                            </w:r>
                            <w:r w:rsidRPr="00D0452D">
                              <w:tab/>
                              <w:t>if the UE is resuming an RRC connection from a suspended RRC connection:</w:t>
                            </w:r>
                          </w:p>
                          <w:p w14:paraId="1C52900B" w14:textId="77777777" w:rsidR="0032650D" w:rsidRPr="00D0452D" w:rsidRDefault="0032650D" w:rsidP="0032650D">
                            <w:pPr>
                              <w:pStyle w:val="B3"/>
                            </w:pPr>
                            <w:r w:rsidRPr="00D0452D">
                              <w:t>3&gt;</w:t>
                            </w:r>
                            <w:r w:rsidRPr="00D0452D">
                              <w:tab/>
                              <w:t>if the UE was configured with EN-DC:</w:t>
                            </w:r>
                          </w:p>
                          <w:p w14:paraId="266CB5C3" w14:textId="77777777" w:rsidR="0032650D" w:rsidRPr="00D0452D" w:rsidRDefault="0032650D" w:rsidP="0032650D">
                            <w:pPr>
                              <w:pStyle w:val="B4"/>
                            </w:pPr>
                            <w:r w:rsidRPr="00D0452D">
                              <w:t>4&gt;</w:t>
                            </w:r>
                            <w:r w:rsidRPr="00D0452D">
                              <w:tab/>
                              <w:t>perform EN</w:t>
                            </w:r>
                            <w:r w:rsidRPr="00D0452D">
                              <w:rPr>
                                <w:rFonts w:eastAsia="SimSun"/>
                                <w:lang w:eastAsia="zh-CN"/>
                              </w:rPr>
                              <w:t>-</w:t>
                            </w:r>
                            <w:r w:rsidRPr="00D0452D">
                              <w:t>DC release, as specified in TS 38.331 [82], clause 5.3.5.10;</w:t>
                            </w:r>
                          </w:p>
                          <w:p w14:paraId="3385C36C" w14:textId="77777777" w:rsidR="0032650D" w:rsidRPr="00D0452D" w:rsidRDefault="0032650D" w:rsidP="0032650D">
                            <w:pPr>
                              <w:pStyle w:val="B2"/>
                            </w:pPr>
                            <w:r w:rsidRPr="0032650D">
                              <w:rPr>
                                <w:highlight w:val="yellow"/>
                              </w:rPr>
                              <w:t>2&gt;</w:t>
                            </w:r>
                            <w:r w:rsidRPr="0032650D">
                              <w:rPr>
                                <w:highlight w:val="yellow"/>
                              </w:rPr>
                              <w:tab/>
                              <w:t>release the MCG SCell(s), if configured, in accordance with 5.3.10.3a;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BFAC87C" id="Text Box 4"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QjPQIAAH8EAAAOAAAAZHJzL2Uyb0RvYy54bWysVF1v2jAUfZ+0/2D5fSQw2lH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1kaHhL5RE4OOrnyFu5qlH+XvjwJBwGB/1hGcIjjkoT3kQnibMd&#10;uV9/s8d48AkvZy0GseAGm8KZ/m7A89V4Oo1zm5TpxZcJFHfu2Z57zL65JbQ5xtJZmcQYH/QgVo6a&#10;Z2zMMt4JlzASNxc8DOJt6JcDGyfVcpmCMKlWhHuztjKWHkDddM/C2RNZATw/0DCwYv6Osz42Znq7&#10;3AcwlwiNKPeYnsDHlCduThsZ1+hc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26pCM9AgAAfwQAAA4AAAAAAAAAAAAA&#10;AAAALgIAAGRycy9lMm9Eb2MueG1sUEsBAi0AFAAGAAgAAAAhALcMAwjXAAAABQEAAA8AAAAAAAAA&#10;AAAAAAAAlwQAAGRycy9kb3ducmV2LnhtbFBLBQYAAAAABAAEAPMAAACbBQAAAAA=&#10;" filled="f" strokeweight=".5pt">
                <v:textbox style="mso-fit-shape-to-text:t">
                  <w:txbxContent>
                    <w:p w14:paraId="1A79741B" w14:textId="77777777" w:rsidR="0032650D" w:rsidRPr="00D0452D" w:rsidRDefault="0032650D" w:rsidP="0032650D">
                      <w:r w:rsidRPr="00D0452D">
                        <w:t>Except for NB-IoT, upon initiating the procedure, if connected to EPC or 5GC, the UE shall:</w:t>
                      </w:r>
                    </w:p>
                    <w:p w14:paraId="4067EFB9" w14:textId="77777777" w:rsidR="0032650D" w:rsidRPr="00D0452D" w:rsidRDefault="0032650D" w:rsidP="0032650D">
                      <w:pPr>
                        <w:pStyle w:val="B1"/>
                      </w:pPr>
                      <w:r w:rsidRPr="00D0452D">
                        <w:t>1&gt;</w:t>
                      </w:r>
                      <w:r w:rsidRPr="00D0452D">
                        <w:tab/>
                        <w:t>if the UE is resuming an RRC connection from a suspended RRC connection or from RRC_INACTIVE:</w:t>
                      </w:r>
                    </w:p>
                    <w:p w14:paraId="6E6463B9" w14:textId="77777777" w:rsidR="0032650D" w:rsidRPr="00D0452D" w:rsidRDefault="0032650D" w:rsidP="0032650D">
                      <w:pPr>
                        <w:pStyle w:val="B2"/>
                      </w:pPr>
                      <w:r w:rsidRPr="00D0452D">
                        <w:t>2&gt;</w:t>
                      </w:r>
                      <w:r w:rsidRPr="00D0452D">
                        <w:tab/>
                        <w:t>if the UE is resuming an RRC connection from a suspended RRC connection:</w:t>
                      </w:r>
                    </w:p>
                    <w:p w14:paraId="1C52900B" w14:textId="77777777" w:rsidR="0032650D" w:rsidRPr="00D0452D" w:rsidRDefault="0032650D" w:rsidP="0032650D">
                      <w:pPr>
                        <w:pStyle w:val="B3"/>
                      </w:pPr>
                      <w:r w:rsidRPr="00D0452D">
                        <w:t>3&gt;</w:t>
                      </w:r>
                      <w:r w:rsidRPr="00D0452D">
                        <w:tab/>
                        <w:t>if the UE was configured with EN-DC:</w:t>
                      </w:r>
                    </w:p>
                    <w:p w14:paraId="266CB5C3" w14:textId="77777777" w:rsidR="0032650D" w:rsidRPr="00D0452D" w:rsidRDefault="0032650D" w:rsidP="0032650D">
                      <w:pPr>
                        <w:pStyle w:val="B4"/>
                      </w:pPr>
                      <w:r w:rsidRPr="00D0452D">
                        <w:t>4&gt;</w:t>
                      </w:r>
                      <w:r w:rsidRPr="00D0452D">
                        <w:tab/>
                        <w:t>perform EN</w:t>
                      </w:r>
                      <w:r w:rsidRPr="00D0452D">
                        <w:rPr>
                          <w:rFonts w:eastAsia="SimSun"/>
                          <w:lang w:eastAsia="zh-CN"/>
                        </w:rPr>
                        <w:t>-</w:t>
                      </w:r>
                      <w:r w:rsidRPr="00D0452D">
                        <w:t>DC release, as specified in TS 38.331 [82], clause 5.3.5.10;</w:t>
                      </w:r>
                    </w:p>
                    <w:p w14:paraId="3385C36C" w14:textId="77777777" w:rsidR="0032650D" w:rsidRPr="00D0452D" w:rsidRDefault="0032650D" w:rsidP="0032650D">
                      <w:pPr>
                        <w:pStyle w:val="B2"/>
                      </w:pPr>
                      <w:r w:rsidRPr="0032650D">
                        <w:rPr>
                          <w:highlight w:val="yellow"/>
                        </w:rPr>
                        <w:t>2&gt;</w:t>
                      </w:r>
                      <w:r w:rsidRPr="0032650D">
                        <w:rPr>
                          <w:highlight w:val="yellow"/>
                        </w:rPr>
                        <w:tab/>
                        <w:t>release the MCG SCell(s), if configured, in accordance with 5.3.10.3a;</w:t>
                      </w:r>
                    </w:p>
                  </w:txbxContent>
                </v:textbox>
                <w10:anchorlock/>
              </v:shape>
            </w:pict>
          </mc:Fallback>
        </mc:AlternateContent>
      </w:r>
    </w:p>
    <w:p w14:paraId="3F886B7E" w14:textId="77777777" w:rsidR="00212391" w:rsidRDefault="00212391" w:rsidP="00056635">
      <w:pPr>
        <w:pStyle w:val="BodyText"/>
      </w:pPr>
    </w:p>
    <w:p w14:paraId="0E7A1614" w14:textId="38B89737" w:rsidR="00AC3125" w:rsidRDefault="00AC3125" w:rsidP="00AC3125">
      <w:pPr>
        <w:pStyle w:val="Observation"/>
      </w:pPr>
      <w:bookmarkStart w:id="5" w:name="_Toc535586897"/>
      <w:bookmarkStart w:id="6" w:name="_Toc536795245"/>
      <w:bookmarkStart w:id="7" w:name="_Toc298797"/>
      <w:bookmarkStart w:id="8" w:name="_Toc300187"/>
      <w:bookmarkStart w:id="9" w:name="_Toc867161"/>
      <w:bookmarkStart w:id="10" w:name="_Toc867234"/>
      <w:bookmarkStart w:id="11" w:name="_Toc867236"/>
      <w:bookmarkStart w:id="12" w:name="_Toc869400"/>
      <w:bookmarkStart w:id="13" w:name="_Toc979861"/>
      <w:bookmarkStart w:id="14" w:name="_Toc980289"/>
      <w:bookmarkStart w:id="15" w:name="_Toc4431471"/>
      <w:bookmarkStart w:id="16" w:name="_Toc4431637"/>
      <w:bookmarkStart w:id="17" w:name="_Toc4682211"/>
      <w:bookmarkStart w:id="18" w:name="_Toc4683063"/>
      <w:bookmarkStart w:id="19" w:name="_Toc7467195"/>
      <w:r>
        <w:t xml:space="preserve">If the UE is configured with </w:t>
      </w:r>
      <w:r w:rsidR="00861FA5">
        <w:t>Carrier Aggregation</w:t>
      </w:r>
      <w:r w:rsidR="006F21D3">
        <w:t xml:space="preserve"> in E-UTRA</w:t>
      </w:r>
      <w:r w:rsidR="00861FA5">
        <w:t xml:space="preserve"> </w:t>
      </w:r>
      <w:r>
        <w:t xml:space="preserve">when it is suspended </w:t>
      </w:r>
      <w:r w:rsidR="00D062CB">
        <w:t>it</w:t>
      </w:r>
      <w:r>
        <w:t xml:space="preserve"> will </w:t>
      </w:r>
      <w:r w:rsidR="00CB4A26">
        <w:t xml:space="preserve">release these configurations when initiating the RRC </w:t>
      </w:r>
      <w:r w:rsidR="009839F2">
        <w:t xml:space="preserve">Connection </w:t>
      </w:r>
      <w:r w:rsidR="00CB4A26">
        <w:t xml:space="preserve">Resume </w:t>
      </w:r>
      <w:bookmarkEnd w:id="5"/>
      <w:bookmarkEnd w:id="6"/>
      <w:bookmarkEnd w:id="7"/>
      <w:bookmarkEnd w:id="8"/>
      <w:bookmarkEnd w:id="9"/>
      <w:bookmarkEnd w:id="10"/>
      <w:bookmarkEnd w:id="11"/>
      <w:bookmarkEnd w:id="12"/>
      <w:r w:rsidR="00CB4A26">
        <w:t>procedure</w:t>
      </w:r>
      <w:bookmarkEnd w:id="13"/>
      <w:bookmarkEnd w:id="14"/>
      <w:bookmarkEnd w:id="15"/>
      <w:bookmarkEnd w:id="16"/>
      <w:bookmarkEnd w:id="17"/>
      <w:bookmarkEnd w:id="18"/>
      <w:bookmarkEnd w:id="19"/>
    </w:p>
    <w:p w14:paraId="189A0C63" w14:textId="3D8AB9C1" w:rsidR="006F21D3" w:rsidRDefault="006F21D3" w:rsidP="006F21D3">
      <w:pPr>
        <w:pStyle w:val="BodyText"/>
      </w:pPr>
      <w:r>
        <w:t xml:space="preserve">Similarly, in NR, when a UE is suspended to RRC_INACTIVE, it shall store all parameters (except </w:t>
      </w:r>
      <w:r>
        <w:rPr>
          <w:i/>
        </w:rPr>
        <w:t>ReconfigurationWithSync</w:t>
      </w:r>
      <w:r w:rsidRPr="00C615A4">
        <w:t>)</w:t>
      </w:r>
      <w:r>
        <w:rPr>
          <w:i/>
        </w:rPr>
        <w:t xml:space="preserve"> </w:t>
      </w:r>
      <w:r>
        <w:t>in the UE Inactive AS Context:</w:t>
      </w:r>
    </w:p>
    <w:p w14:paraId="68D9F553" w14:textId="77777777" w:rsidR="006F21D3" w:rsidRDefault="006F21D3" w:rsidP="006F21D3">
      <w:pPr>
        <w:pStyle w:val="BodyText"/>
      </w:pPr>
      <w:r>
        <w:rPr>
          <w:noProof/>
        </w:rPr>
        <mc:AlternateContent>
          <mc:Choice Requires="wps">
            <w:drawing>
              <wp:inline distT="0" distB="0" distL="0" distR="0" wp14:anchorId="615B712D" wp14:editId="0C11C2C9">
                <wp:extent cx="1828800" cy="1828800"/>
                <wp:effectExtent l="0" t="0" r="26035" b="10160"/>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868449" w14:textId="77777777" w:rsidR="006F21D3" w:rsidRDefault="006F21D3" w:rsidP="006F21D3">
                            <w:pPr>
                              <w:pStyle w:val="B1"/>
                            </w:pPr>
                            <w:r>
                              <w:t>1&gt;</w:t>
                            </w:r>
                            <w:r>
                              <w:tab/>
                              <w:t xml:space="preserve">if the </w:t>
                            </w:r>
                            <w:r>
                              <w:rPr>
                                <w:i/>
                              </w:rPr>
                              <w:t>RRCRelease</w:t>
                            </w:r>
                            <w:r>
                              <w:t xml:space="preserve"> includes </w:t>
                            </w:r>
                            <w:r>
                              <w:rPr>
                                <w:i/>
                              </w:rPr>
                              <w:t>suspendConfig</w:t>
                            </w:r>
                            <w:r>
                              <w:t>:</w:t>
                            </w:r>
                          </w:p>
                          <w:p w14:paraId="188DC4E2" w14:textId="77777777" w:rsidR="006F21D3" w:rsidRDefault="006F21D3" w:rsidP="006F21D3">
                            <w:pPr>
                              <w:pStyle w:val="B2"/>
                            </w:pPr>
                            <w:r>
                              <w:t>2&gt;</w:t>
                            </w:r>
                            <w:r>
                              <w:tab/>
                              <w:t xml:space="preserve">apply the received </w:t>
                            </w:r>
                            <w:r>
                              <w:rPr>
                                <w:i/>
                              </w:rPr>
                              <w:t>suspendConfig</w:t>
                            </w:r>
                            <w:r>
                              <w:t>;</w:t>
                            </w:r>
                          </w:p>
                          <w:p w14:paraId="11C6CCD9" w14:textId="77777777" w:rsidR="006F21D3" w:rsidRDefault="006F21D3" w:rsidP="006F21D3">
                            <w:pPr>
                              <w:pStyle w:val="B2"/>
                            </w:pPr>
                            <w:r>
                              <w:t>2&gt;</w:t>
                            </w:r>
                            <w:r>
                              <w:tab/>
                              <w:t>reset MAC and release the default MAC Cell Group configuration, if any;</w:t>
                            </w:r>
                          </w:p>
                          <w:p w14:paraId="12AD63E5" w14:textId="77777777" w:rsidR="006F21D3" w:rsidRDefault="006F21D3" w:rsidP="006F21D3">
                            <w:pPr>
                              <w:pStyle w:val="B2"/>
                            </w:pPr>
                            <w:r>
                              <w:t>2&gt;</w:t>
                            </w:r>
                            <w:r>
                              <w:tab/>
                              <w:t>re-establish RLC entities for SRB1;</w:t>
                            </w:r>
                          </w:p>
                          <w:p w14:paraId="20DE1179" w14:textId="77777777" w:rsidR="006F21D3" w:rsidRDefault="006F21D3" w:rsidP="006F21D3">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02511B2A" w14:textId="77777777" w:rsidR="006F21D3" w:rsidRDefault="006F21D3" w:rsidP="006F21D3">
                            <w:pPr>
                              <w:pStyle w:val="B4"/>
                            </w:pPr>
                            <w:r>
                              <w:t>&lt;&lt;skipped parts &gt;&gt;&gt;</w:t>
                            </w:r>
                          </w:p>
                          <w:p w14:paraId="7C8BC351" w14:textId="77777777" w:rsidR="006F21D3" w:rsidRDefault="006F21D3" w:rsidP="006F21D3">
                            <w:pPr>
                              <w:pStyle w:val="B2"/>
                            </w:pPr>
                            <w:r>
                              <w:t>2&gt;</w:t>
                            </w:r>
                            <w:r>
                              <w:tab/>
                              <w:t>else:</w:t>
                            </w:r>
                          </w:p>
                          <w:p w14:paraId="18D0E8F3" w14:textId="77777777" w:rsidR="006F21D3" w:rsidRPr="006C66E5" w:rsidRDefault="006F21D3" w:rsidP="006F21D3">
                            <w:pPr>
                              <w:pStyle w:val="B3"/>
                            </w:pPr>
                            <w:r>
                              <w:t>3&gt;</w:t>
                            </w:r>
                            <w:r>
                              <w:tab/>
                            </w:r>
                            <w:r w:rsidRPr="00C615A4">
                              <w:rPr>
                                <w:highlight w:val="yellow"/>
                              </w:rPr>
                              <w:t>store in the UE Inactive AS Context</w:t>
                            </w:r>
                            <w:r>
                              <w:t xml:space="preserve"> the configured </w:t>
                            </w:r>
                            <w:r>
                              <w:rPr>
                                <w:i/>
                              </w:rPr>
                              <w:t>suspendConfig</w:t>
                            </w:r>
                            <w:r>
                              <w:t>, the current K</w:t>
                            </w:r>
                            <w:r>
                              <w:rPr>
                                <w:vertAlign w:val="subscript"/>
                              </w:rPr>
                              <w:t>gNB</w:t>
                            </w:r>
                            <w:r>
                              <w:t xml:space="preserve"> and </w:t>
                            </w:r>
                            <w:proofErr w:type="spellStart"/>
                            <w:r>
                              <w:t>K</w:t>
                            </w:r>
                            <w:r>
                              <w:rPr>
                                <w:vertAlign w:val="subscript"/>
                              </w:rPr>
                              <w:t>RRCint</w:t>
                            </w:r>
                            <w:proofErr w:type="spellEnd"/>
                            <w:r>
                              <w:rPr>
                                <w:vertAlign w:val="subscript"/>
                              </w:rPr>
                              <w:t xml:space="preserve"> </w:t>
                            </w:r>
                            <w:r>
                              <w:t xml:space="preserve">keys, the ROHC state, the C-RNTI used in the source PCell, the </w:t>
                            </w:r>
                            <w:proofErr w:type="spellStart"/>
                            <w:r>
                              <w:rPr>
                                <w:i/>
                              </w:rPr>
                              <w:t>cellIdentity</w:t>
                            </w:r>
                            <w:proofErr w:type="spellEnd"/>
                            <w:r>
                              <w:t xml:space="preserve"> and the physical cell identity of the source PCell, </w:t>
                            </w:r>
                            <w:r w:rsidRPr="00C615A4">
                              <w:rPr>
                                <w:highlight w:val="yellow"/>
                              </w:rPr>
                              <w:t xml:space="preserve">and all other parameters configured except with </w:t>
                            </w:r>
                            <w:r w:rsidRPr="00C615A4">
                              <w:rPr>
                                <w:i/>
                                <w:highlight w:val="yellow"/>
                              </w:rPr>
                              <w:t>ReconfigurationWithSync</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5B712D" id="Text Box 3"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hzSzTzwCAAB/BAAADgAAAAAAAAAAAAAA&#10;AAAuAgAAZHJzL2Uyb0RvYy54bWxQSwECLQAUAAYACAAAACEAtwwDCNcAAAAFAQAADwAAAAAAAAAA&#10;AAAAAACWBAAAZHJzL2Rvd25yZXYueG1sUEsFBgAAAAAEAAQA8wAAAJoFAAAAAA==&#10;" filled="f" strokeweight=".5pt">
                <v:textbox style="mso-fit-shape-to-text:t">
                  <w:txbxContent>
                    <w:p w14:paraId="59868449" w14:textId="77777777" w:rsidR="006F21D3" w:rsidRDefault="006F21D3" w:rsidP="006F21D3">
                      <w:pPr>
                        <w:pStyle w:val="B1"/>
                      </w:pPr>
                      <w:r>
                        <w:t>1&gt;</w:t>
                      </w:r>
                      <w:r>
                        <w:tab/>
                        <w:t xml:space="preserve">if the </w:t>
                      </w:r>
                      <w:r>
                        <w:rPr>
                          <w:i/>
                        </w:rPr>
                        <w:t>RRCRelease</w:t>
                      </w:r>
                      <w:r>
                        <w:t xml:space="preserve"> includes </w:t>
                      </w:r>
                      <w:r>
                        <w:rPr>
                          <w:i/>
                        </w:rPr>
                        <w:t>suspendConfig</w:t>
                      </w:r>
                      <w:r>
                        <w:t>:</w:t>
                      </w:r>
                    </w:p>
                    <w:p w14:paraId="188DC4E2" w14:textId="77777777" w:rsidR="006F21D3" w:rsidRDefault="006F21D3" w:rsidP="006F21D3">
                      <w:pPr>
                        <w:pStyle w:val="B2"/>
                      </w:pPr>
                      <w:r>
                        <w:t>2&gt;</w:t>
                      </w:r>
                      <w:r>
                        <w:tab/>
                        <w:t xml:space="preserve">apply the received </w:t>
                      </w:r>
                      <w:r>
                        <w:rPr>
                          <w:i/>
                        </w:rPr>
                        <w:t>suspendConfig</w:t>
                      </w:r>
                      <w:r>
                        <w:t>;</w:t>
                      </w:r>
                    </w:p>
                    <w:p w14:paraId="11C6CCD9" w14:textId="77777777" w:rsidR="006F21D3" w:rsidRDefault="006F21D3" w:rsidP="006F21D3">
                      <w:pPr>
                        <w:pStyle w:val="B2"/>
                      </w:pPr>
                      <w:r>
                        <w:t>2&gt;</w:t>
                      </w:r>
                      <w:r>
                        <w:tab/>
                        <w:t>reset MAC and release the default MAC Cell Group configuration, if any;</w:t>
                      </w:r>
                    </w:p>
                    <w:p w14:paraId="12AD63E5" w14:textId="77777777" w:rsidR="006F21D3" w:rsidRDefault="006F21D3" w:rsidP="006F21D3">
                      <w:pPr>
                        <w:pStyle w:val="B2"/>
                      </w:pPr>
                      <w:r>
                        <w:t>2&gt;</w:t>
                      </w:r>
                      <w:r>
                        <w:tab/>
                        <w:t>re-establish RLC entities for SRB1;</w:t>
                      </w:r>
                    </w:p>
                    <w:p w14:paraId="20DE1179" w14:textId="77777777" w:rsidR="006F21D3" w:rsidRDefault="006F21D3" w:rsidP="006F21D3">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02511B2A" w14:textId="77777777" w:rsidR="006F21D3" w:rsidRDefault="006F21D3" w:rsidP="006F21D3">
                      <w:pPr>
                        <w:pStyle w:val="B4"/>
                      </w:pPr>
                      <w:r>
                        <w:t>&lt;&lt;skipped parts &gt;&gt;&gt;</w:t>
                      </w:r>
                    </w:p>
                    <w:p w14:paraId="7C8BC351" w14:textId="77777777" w:rsidR="006F21D3" w:rsidRDefault="006F21D3" w:rsidP="006F21D3">
                      <w:pPr>
                        <w:pStyle w:val="B2"/>
                      </w:pPr>
                      <w:r>
                        <w:t>2&gt;</w:t>
                      </w:r>
                      <w:r>
                        <w:tab/>
                        <w:t>else:</w:t>
                      </w:r>
                    </w:p>
                    <w:p w14:paraId="18D0E8F3" w14:textId="77777777" w:rsidR="006F21D3" w:rsidRPr="006C66E5" w:rsidRDefault="006F21D3" w:rsidP="006F21D3">
                      <w:pPr>
                        <w:pStyle w:val="B3"/>
                      </w:pPr>
                      <w:r>
                        <w:t>3&gt;</w:t>
                      </w:r>
                      <w:r>
                        <w:tab/>
                      </w:r>
                      <w:r w:rsidRPr="00C615A4">
                        <w:rPr>
                          <w:highlight w:val="yellow"/>
                        </w:rPr>
                        <w:t>store in the UE Inactive AS Context</w:t>
                      </w:r>
                      <w:r>
                        <w:t xml:space="preserve"> the configured </w:t>
                      </w:r>
                      <w:r>
                        <w:rPr>
                          <w:i/>
                        </w:rPr>
                        <w:t>suspendConfig</w:t>
                      </w:r>
                      <w:r>
                        <w:t>, the current K</w:t>
                      </w:r>
                      <w:r>
                        <w:rPr>
                          <w:vertAlign w:val="subscript"/>
                        </w:rPr>
                        <w:t>gNB</w:t>
                      </w:r>
                      <w:r>
                        <w:t xml:space="preserve"> and </w:t>
                      </w:r>
                      <w:proofErr w:type="spellStart"/>
                      <w:r>
                        <w:t>K</w:t>
                      </w:r>
                      <w:r>
                        <w:rPr>
                          <w:vertAlign w:val="subscript"/>
                        </w:rPr>
                        <w:t>RRCint</w:t>
                      </w:r>
                      <w:proofErr w:type="spellEnd"/>
                      <w:r>
                        <w:rPr>
                          <w:vertAlign w:val="subscript"/>
                        </w:rPr>
                        <w:t xml:space="preserve"> </w:t>
                      </w:r>
                      <w:r>
                        <w:t xml:space="preserve">keys, the ROHC state, the C-RNTI used in the source PCell, the </w:t>
                      </w:r>
                      <w:proofErr w:type="spellStart"/>
                      <w:r>
                        <w:rPr>
                          <w:i/>
                        </w:rPr>
                        <w:t>cellIdentity</w:t>
                      </w:r>
                      <w:proofErr w:type="spellEnd"/>
                      <w:r>
                        <w:t xml:space="preserve"> and the physical cell identity of the source PCell, </w:t>
                      </w:r>
                      <w:r w:rsidRPr="00C615A4">
                        <w:rPr>
                          <w:highlight w:val="yellow"/>
                        </w:rPr>
                        <w:t xml:space="preserve">and all other parameters configured except with </w:t>
                      </w:r>
                      <w:r w:rsidRPr="00C615A4">
                        <w:rPr>
                          <w:i/>
                          <w:highlight w:val="yellow"/>
                        </w:rPr>
                        <w:t>ReconfigurationWithSync</w:t>
                      </w:r>
                      <w:r>
                        <w:t>;</w:t>
                      </w:r>
                    </w:p>
                  </w:txbxContent>
                </v:textbox>
                <w10:anchorlock/>
              </v:shape>
            </w:pict>
          </mc:Fallback>
        </mc:AlternateContent>
      </w:r>
    </w:p>
    <w:p w14:paraId="3DECD06B" w14:textId="015F0001" w:rsidR="006F21D3" w:rsidRDefault="006F21D3" w:rsidP="006F21D3">
      <w:pPr>
        <w:pStyle w:val="BodyText"/>
      </w:pPr>
      <w:r>
        <w:t>Since the configured MCG SCells are part of the UE configurations, these will be stored in the UE Inactive AS Context</w:t>
      </w:r>
      <w:r w:rsidR="00B46DAE">
        <w:t>, but they are then released upon initiating the RRC Resume procedure</w:t>
      </w:r>
    </w:p>
    <w:p w14:paraId="4FF16C2E" w14:textId="77777777" w:rsidR="00B46DAE" w:rsidRDefault="00B46DAE" w:rsidP="00B46DAE">
      <w:pPr>
        <w:pStyle w:val="BodyText"/>
        <w:tabs>
          <w:tab w:val="right" w:pos="9639"/>
        </w:tabs>
      </w:pPr>
    </w:p>
    <w:p w14:paraId="7BD000B1" w14:textId="77777777" w:rsidR="00B46DAE" w:rsidRDefault="00B46DAE" w:rsidP="00B46DAE">
      <w:pPr>
        <w:pStyle w:val="BodyText"/>
        <w:tabs>
          <w:tab w:val="right" w:pos="9639"/>
        </w:tabs>
      </w:pPr>
      <w:r>
        <w:rPr>
          <w:noProof/>
        </w:rPr>
        <mc:AlternateContent>
          <mc:Choice Requires="wps">
            <w:drawing>
              <wp:inline distT="0" distB="0" distL="0" distR="0" wp14:anchorId="51BC2232" wp14:editId="3978CBDB">
                <wp:extent cx="5819775" cy="1828800"/>
                <wp:effectExtent l="0" t="0" r="28575" b="16510"/>
                <wp:docPr id="5" name="Text Box 5"/>
                <wp:cNvGraphicFramePr/>
                <a:graphic xmlns:a="http://schemas.openxmlformats.org/drawingml/2006/main">
                  <a:graphicData uri="http://schemas.microsoft.com/office/word/2010/wordprocessingShape">
                    <wps:wsp>
                      <wps:cNvSpPr txBox="1"/>
                      <wps:spPr>
                        <a:xfrm>
                          <a:off x="0" y="0"/>
                          <a:ext cx="5819775" cy="1828800"/>
                        </a:xfrm>
                        <a:prstGeom prst="rect">
                          <a:avLst/>
                        </a:prstGeom>
                        <a:noFill/>
                        <a:ln w="6350">
                          <a:solidFill>
                            <a:prstClr val="black"/>
                          </a:solidFill>
                        </a:ln>
                      </wps:spPr>
                      <wps:txbx>
                        <w:txbxContent>
                          <w:p w14:paraId="0556E616" w14:textId="77777777" w:rsidR="00B46DAE" w:rsidRDefault="00B46DAE" w:rsidP="00B46DAE">
                            <w:pPr>
                              <w:keepNext/>
                              <w:keepLines/>
                              <w:spacing w:before="120"/>
                              <w:ind w:left="1418" w:hanging="1418"/>
                              <w:outlineLvl w:val="3"/>
                              <w:rPr>
                                <w:sz w:val="24"/>
                                <w:lang w:eastAsia="x-none"/>
                              </w:rPr>
                            </w:pPr>
                            <w:bookmarkStart w:id="20" w:name="_Toc535261240"/>
                            <w:r>
                              <w:rPr>
                                <w:sz w:val="24"/>
                                <w:lang w:eastAsia="x-none"/>
                              </w:rPr>
                              <w:t>5.3.13.2</w:t>
                            </w:r>
                            <w:r>
                              <w:rPr>
                                <w:sz w:val="24"/>
                                <w:lang w:eastAsia="x-none"/>
                              </w:rPr>
                              <w:tab/>
                              <w:t>Initiation</w:t>
                            </w:r>
                            <w:bookmarkEnd w:id="20"/>
                          </w:p>
                          <w:p w14:paraId="71C57DBB" w14:textId="77777777" w:rsidR="00B46DAE" w:rsidRDefault="00B46DAE" w:rsidP="00B46DAE">
                            <w:r>
                              <w:t>The UE initiates the procedure when upper layers or AS (when responding to RAN paging or upon triggering RNA updates while the UE is in RRC_INACTIVE) requests the resume of a suspended RRC connection.</w:t>
                            </w:r>
                          </w:p>
                          <w:p w14:paraId="4075616D" w14:textId="77777777" w:rsidR="00B46DAE" w:rsidRDefault="00B46DAE" w:rsidP="00B46DAE">
                            <w:r>
                              <w:t>The UE shall ensure having valid and up to date essential system information as specified in clause 5.2.2.2 before initiating this procedure.</w:t>
                            </w:r>
                          </w:p>
                          <w:p w14:paraId="72275B0D" w14:textId="77777777" w:rsidR="00B46DAE" w:rsidRDefault="00B46DAE" w:rsidP="00B46DAE">
                            <w:r>
                              <w:t>Upon initiation of the procedure, the UE shall:</w:t>
                            </w:r>
                          </w:p>
                          <w:p w14:paraId="6ADCF45C" w14:textId="77777777" w:rsidR="00B46DAE" w:rsidRDefault="00B46DAE" w:rsidP="00B46DAE">
                            <w:pPr>
                              <w:ind w:left="568" w:hanging="284"/>
                            </w:pPr>
                            <w:r w:rsidRPr="00C2354E">
                              <w:t>&lt;&lt;skipped parts&gt;&gt;</w:t>
                            </w:r>
                          </w:p>
                          <w:p w14:paraId="39976A54" w14:textId="77777777" w:rsidR="00B46DAE" w:rsidRDefault="00B46DAE" w:rsidP="00B46DAE">
                            <w:pPr>
                              <w:ind w:left="568" w:hanging="284"/>
                              <w:rPr>
                                <w:lang w:eastAsia="x-none"/>
                              </w:rPr>
                            </w:pPr>
                            <w:r w:rsidRPr="00D025C7">
                              <w:rPr>
                                <w:highlight w:val="yellow"/>
                                <w:lang w:eastAsia="x-none"/>
                              </w:rPr>
                              <w:t>1&gt;</w:t>
                            </w:r>
                            <w:r w:rsidRPr="00D025C7">
                              <w:rPr>
                                <w:highlight w:val="yellow"/>
                                <w:lang w:eastAsia="x-none"/>
                              </w:rPr>
                              <w:tab/>
                              <w:t xml:space="preserve">release the MCG SCell(s) from </w:t>
                            </w:r>
                            <w:r w:rsidRPr="00D025C7">
                              <w:rPr>
                                <w:highlight w:val="yellow"/>
                              </w:rPr>
                              <w:t>the UE Inactive AS context</w:t>
                            </w:r>
                            <w:r w:rsidRPr="00D025C7">
                              <w:rPr>
                                <w:highlight w:val="yellow"/>
                                <w:lang w:eastAsia="x-none"/>
                              </w:rPr>
                              <w:t>, if stored;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1BC2232" id="Text Box 5" o:spid="_x0000_s1030" type="#_x0000_t202" style="width:458.2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" filled="f" strokeweight=".5pt">
                <v:textbox style="mso-fit-shape-to-text:t">
                  <w:txbxContent>
                    <w:p w14:paraId="0556E616" w14:textId="77777777" w:rsidR="00B46DAE" w:rsidRDefault="00B46DAE" w:rsidP="00B46DAE">
                      <w:pPr>
                        <w:keepNext/>
                        <w:keepLines/>
                        <w:spacing w:before="120"/>
                        <w:ind w:left="1418" w:hanging="1418"/>
                        <w:outlineLvl w:val="3"/>
                        <w:rPr>
                          <w:sz w:val="24"/>
                          <w:lang w:eastAsia="x-none"/>
                        </w:rPr>
                      </w:pPr>
                      <w:bookmarkStart w:id="21" w:name="_Toc535261240"/>
                      <w:r>
                        <w:rPr>
                          <w:sz w:val="24"/>
                          <w:lang w:eastAsia="x-none"/>
                        </w:rPr>
                        <w:t>5.3.13.2</w:t>
                      </w:r>
                      <w:r>
                        <w:rPr>
                          <w:sz w:val="24"/>
                          <w:lang w:eastAsia="x-none"/>
                        </w:rPr>
                        <w:tab/>
                        <w:t>Initiation</w:t>
                      </w:r>
                      <w:bookmarkEnd w:id="21"/>
                    </w:p>
                    <w:p w14:paraId="71C57DBB" w14:textId="77777777" w:rsidR="00B46DAE" w:rsidRDefault="00B46DAE" w:rsidP="00B46DAE">
                      <w:r>
                        <w:t>The UE initiates the procedure when upper layers or AS (when responding to RAN paging or upon triggering RNA updates while the UE is in RRC_INACTIVE) requests the resume of a suspended RRC connection.</w:t>
                      </w:r>
                    </w:p>
                    <w:p w14:paraId="4075616D" w14:textId="77777777" w:rsidR="00B46DAE" w:rsidRDefault="00B46DAE" w:rsidP="00B46DAE">
                      <w:r>
                        <w:t>The UE shall ensure having valid and up to date essential system information as specified in clause 5.2.2.2 before initiating this procedure.</w:t>
                      </w:r>
                    </w:p>
                    <w:p w14:paraId="72275B0D" w14:textId="77777777" w:rsidR="00B46DAE" w:rsidRDefault="00B46DAE" w:rsidP="00B46DAE">
                      <w:r>
                        <w:t>Upon initiation of the procedure, the UE shall:</w:t>
                      </w:r>
                    </w:p>
                    <w:p w14:paraId="6ADCF45C" w14:textId="77777777" w:rsidR="00B46DAE" w:rsidRDefault="00B46DAE" w:rsidP="00B46DAE">
                      <w:pPr>
                        <w:ind w:left="568" w:hanging="284"/>
                      </w:pPr>
                      <w:r w:rsidRPr="00C2354E">
                        <w:t>&lt;&lt;skipped parts&gt;&gt;</w:t>
                      </w:r>
                    </w:p>
                    <w:p w14:paraId="39976A54" w14:textId="77777777" w:rsidR="00B46DAE" w:rsidRDefault="00B46DAE" w:rsidP="00B46DAE">
                      <w:pPr>
                        <w:ind w:left="568" w:hanging="284"/>
                        <w:rPr>
                          <w:lang w:eastAsia="x-none"/>
                        </w:rPr>
                      </w:pPr>
                      <w:r w:rsidRPr="00D025C7">
                        <w:rPr>
                          <w:highlight w:val="yellow"/>
                          <w:lang w:eastAsia="x-none"/>
                        </w:rPr>
                        <w:t>1&gt;</w:t>
                      </w:r>
                      <w:r w:rsidRPr="00D025C7">
                        <w:rPr>
                          <w:highlight w:val="yellow"/>
                          <w:lang w:eastAsia="x-none"/>
                        </w:rPr>
                        <w:tab/>
                        <w:t xml:space="preserve">release the MCG SCell(s) from </w:t>
                      </w:r>
                      <w:r w:rsidRPr="00D025C7">
                        <w:rPr>
                          <w:highlight w:val="yellow"/>
                        </w:rPr>
                        <w:t>the UE Inactive AS context</w:t>
                      </w:r>
                      <w:r w:rsidRPr="00D025C7">
                        <w:rPr>
                          <w:highlight w:val="yellow"/>
                          <w:lang w:eastAsia="x-none"/>
                        </w:rPr>
                        <w:t>, if stored;</w:t>
                      </w:r>
                    </w:p>
                  </w:txbxContent>
                </v:textbox>
                <w10:anchorlock/>
              </v:shape>
            </w:pict>
          </mc:Fallback>
        </mc:AlternateContent>
      </w:r>
    </w:p>
    <w:p w14:paraId="75B785C0" w14:textId="77777777" w:rsidR="00B46DAE" w:rsidRDefault="00B46DAE" w:rsidP="00B46DAE">
      <w:pPr>
        <w:pStyle w:val="BodyText"/>
      </w:pPr>
    </w:p>
    <w:p w14:paraId="62DE46D1" w14:textId="1C2861E0" w:rsidR="00B46DAE" w:rsidRDefault="00B46DAE" w:rsidP="00B46DAE">
      <w:pPr>
        <w:pStyle w:val="Observation"/>
      </w:pPr>
      <w:bookmarkStart w:id="22" w:name="_Toc7428126"/>
      <w:bookmarkStart w:id="23" w:name="_Toc7467196"/>
      <w:bookmarkStart w:id="24" w:name="_Toc7428127"/>
      <w:r>
        <w:lastRenderedPageBreak/>
        <w:t>In NR the MCG SCell(s) configurations are stored in the UE Inactive AS Context when the UE is suspended to RRC_INACTIVE</w:t>
      </w:r>
      <w:bookmarkEnd w:id="22"/>
      <w:r>
        <w:t>, but are released when the UE initiates the resume procedure</w:t>
      </w:r>
      <w:bookmarkEnd w:id="23"/>
    </w:p>
    <w:bookmarkEnd w:id="24"/>
    <w:p w14:paraId="5AFEA58F" w14:textId="1F0691F3" w:rsidR="006F21D3" w:rsidRDefault="006D242A" w:rsidP="003D5325">
      <w:pPr>
        <w:pStyle w:val="BodyText"/>
      </w:pPr>
      <w:r>
        <w:t xml:space="preserve">When the UE receives the RRC Resume command, in LTE, it is not possible to directly configure CA as the </w:t>
      </w:r>
      <w:r w:rsidRPr="006D242A">
        <w:rPr>
          <w:i/>
        </w:rPr>
        <w:t>RRCConnectionResume</w:t>
      </w:r>
      <w:r>
        <w:t xml:space="preserve"> doesn’t contain any SCell configurations.</w:t>
      </w:r>
    </w:p>
    <w:p w14:paraId="28AFB628" w14:textId="67942C2F" w:rsidR="006C397B" w:rsidRDefault="00D062CB" w:rsidP="006C397B">
      <w:pPr>
        <w:pStyle w:val="Observation"/>
      </w:pPr>
      <w:bookmarkStart w:id="25" w:name="_Toc979862"/>
      <w:bookmarkStart w:id="26" w:name="_Toc980290"/>
      <w:bookmarkStart w:id="27" w:name="_Toc4431472"/>
      <w:bookmarkStart w:id="28" w:name="_Toc4431638"/>
      <w:bookmarkStart w:id="29" w:name="_Toc4682212"/>
      <w:bookmarkStart w:id="30" w:name="_Toc4683064"/>
      <w:bookmarkStart w:id="31" w:name="_Toc7467197"/>
      <w:r>
        <w:t>In LTE Rel-15,</w:t>
      </w:r>
      <w:r w:rsidR="006C397B">
        <w:t xml:space="preserve"> a UE cannot be configured with CA during RRC</w:t>
      </w:r>
      <w:r w:rsidR="00247250">
        <w:t xml:space="preserve"> Connection</w:t>
      </w:r>
      <w:r w:rsidR="006C397B">
        <w:t xml:space="preserve"> Resume</w:t>
      </w:r>
      <w:bookmarkEnd w:id="25"/>
      <w:bookmarkEnd w:id="26"/>
      <w:bookmarkEnd w:id="27"/>
      <w:bookmarkEnd w:id="28"/>
      <w:bookmarkEnd w:id="29"/>
      <w:bookmarkEnd w:id="30"/>
      <w:bookmarkEnd w:id="31"/>
      <w:r w:rsidR="004A269D">
        <w:t xml:space="preserve"> </w:t>
      </w:r>
    </w:p>
    <w:p w14:paraId="3E31E539" w14:textId="55E2653E" w:rsidR="006D242A" w:rsidRPr="006D242A" w:rsidRDefault="006D242A" w:rsidP="00DB20B7">
      <w:r>
        <w:t xml:space="preserve">However, in NR, the RRCResume message contain the </w:t>
      </w:r>
      <w:proofErr w:type="spellStart"/>
      <w:r>
        <w:rPr>
          <w:i/>
        </w:rPr>
        <w:t>masterCellGroup</w:t>
      </w:r>
      <w:proofErr w:type="spellEnd"/>
      <w:r>
        <w:t xml:space="preserve"> which already can configure the SCells.</w:t>
      </w:r>
    </w:p>
    <w:p w14:paraId="1C06DF4B" w14:textId="77777777" w:rsidR="006D242A" w:rsidRPr="006D242A" w:rsidRDefault="006D242A" w:rsidP="006D242A">
      <w:pPr>
        <w:keepNext/>
        <w:keepLines/>
        <w:spacing w:before="60" w:after="180"/>
        <w:jc w:val="center"/>
        <w:rPr>
          <w:b/>
          <w:lang w:eastAsia="x-none"/>
        </w:rPr>
      </w:pPr>
      <w:r w:rsidRPr="006D242A">
        <w:rPr>
          <w:b/>
          <w:i/>
          <w:lang w:eastAsia="x-none"/>
        </w:rPr>
        <w:t>RRCResume</w:t>
      </w:r>
      <w:r w:rsidRPr="006D242A">
        <w:rPr>
          <w:b/>
          <w:lang w:eastAsia="x-none"/>
        </w:rPr>
        <w:t xml:space="preserve"> message</w:t>
      </w:r>
    </w:p>
    <w:p w14:paraId="4EB0EF60"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color w:val="808080"/>
          <w:sz w:val="16"/>
          <w:lang w:eastAsia="sv-SE"/>
        </w:rPr>
        <w:t>-- ASN1START</w:t>
      </w:r>
    </w:p>
    <w:p w14:paraId="74DC1960"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color w:val="808080"/>
          <w:sz w:val="16"/>
          <w:lang w:eastAsia="sv-SE"/>
        </w:rPr>
        <w:t>-- TAG-RRCRESUME-START</w:t>
      </w:r>
    </w:p>
    <w:p w14:paraId="3AC68078"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C3B5A87"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RRCResume ::=                       </w:t>
      </w:r>
      <w:r w:rsidRPr="006D242A">
        <w:rPr>
          <w:rFonts w:ascii="Courier New" w:eastAsia="Batang" w:hAnsi="Courier New"/>
          <w:noProof/>
          <w:color w:val="993366"/>
          <w:sz w:val="16"/>
          <w:lang w:eastAsia="sv-SE"/>
        </w:rPr>
        <w:t>SEQUENCE</w:t>
      </w:r>
      <w:r w:rsidRPr="006D242A">
        <w:rPr>
          <w:rFonts w:ascii="Courier New" w:eastAsia="Batang" w:hAnsi="Courier New"/>
          <w:noProof/>
          <w:sz w:val="16"/>
          <w:lang w:eastAsia="sv-SE"/>
        </w:rPr>
        <w:t xml:space="preserve"> {</w:t>
      </w:r>
    </w:p>
    <w:p w14:paraId="3C0CCC34"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rrc-TransactionIdentifier           RRC-TransactionIdentifier,</w:t>
      </w:r>
    </w:p>
    <w:p w14:paraId="5202B4BE"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criticalExtensions                  </w:t>
      </w:r>
      <w:r w:rsidRPr="006D242A">
        <w:rPr>
          <w:rFonts w:ascii="Courier New" w:eastAsia="Batang" w:hAnsi="Courier New"/>
          <w:noProof/>
          <w:color w:val="993366"/>
          <w:sz w:val="16"/>
          <w:lang w:eastAsia="sv-SE"/>
        </w:rPr>
        <w:t>CHOICE</w:t>
      </w:r>
      <w:r w:rsidRPr="006D242A">
        <w:rPr>
          <w:rFonts w:ascii="Courier New" w:eastAsia="Batang" w:hAnsi="Courier New"/>
          <w:noProof/>
          <w:sz w:val="16"/>
          <w:lang w:eastAsia="sv-SE"/>
        </w:rPr>
        <w:t xml:space="preserve"> {</w:t>
      </w:r>
    </w:p>
    <w:p w14:paraId="4CDCAC4C"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rrcResume                           RRCResume-IEs,</w:t>
      </w:r>
    </w:p>
    <w:p w14:paraId="48CAC031"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criticalExtensionsFuture            </w:t>
      </w:r>
      <w:r w:rsidRPr="006D242A">
        <w:rPr>
          <w:rFonts w:ascii="Courier New" w:eastAsia="Batang" w:hAnsi="Courier New"/>
          <w:noProof/>
          <w:color w:val="993366"/>
          <w:sz w:val="16"/>
          <w:lang w:eastAsia="sv-SE"/>
        </w:rPr>
        <w:t>SEQUENCE</w:t>
      </w:r>
      <w:r w:rsidRPr="006D242A">
        <w:rPr>
          <w:rFonts w:ascii="Courier New" w:eastAsia="Batang" w:hAnsi="Courier New"/>
          <w:noProof/>
          <w:sz w:val="16"/>
          <w:lang w:eastAsia="sv-SE"/>
        </w:rPr>
        <w:t xml:space="preserve"> {}</w:t>
      </w:r>
    </w:p>
    <w:p w14:paraId="253BF6D0"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w:t>
      </w:r>
    </w:p>
    <w:p w14:paraId="08784955"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w:t>
      </w:r>
    </w:p>
    <w:p w14:paraId="09A1E519"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22DEB1CC"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RRCResume-IEs ::=                   </w:t>
      </w:r>
      <w:r w:rsidRPr="006D242A">
        <w:rPr>
          <w:rFonts w:ascii="Courier New" w:eastAsia="Batang" w:hAnsi="Courier New"/>
          <w:noProof/>
          <w:color w:val="993366"/>
          <w:sz w:val="16"/>
          <w:lang w:eastAsia="sv-SE"/>
        </w:rPr>
        <w:t>SEQUENCE</w:t>
      </w:r>
      <w:r w:rsidRPr="006D242A">
        <w:rPr>
          <w:rFonts w:ascii="Courier New" w:eastAsia="Batang" w:hAnsi="Courier New"/>
          <w:noProof/>
          <w:sz w:val="16"/>
          <w:lang w:eastAsia="sv-SE"/>
        </w:rPr>
        <w:t xml:space="preserve"> {</w:t>
      </w:r>
    </w:p>
    <w:p w14:paraId="54579E0C"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radioBearerConfig                   RadioBearerConfig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Need M</w:t>
      </w:r>
    </w:p>
    <w:p w14:paraId="40572261"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w:t>
      </w:r>
      <w:r w:rsidRPr="006D242A">
        <w:rPr>
          <w:rFonts w:ascii="Courier New" w:eastAsia="Batang" w:hAnsi="Courier New"/>
          <w:noProof/>
          <w:sz w:val="16"/>
          <w:highlight w:val="yellow"/>
          <w:lang w:eastAsia="sv-SE"/>
        </w:rPr>
        <w:t xml:space="preserve">masterCellGroup                     </w:t>
      </w:r>
      <w:r w:rsidRPr="006D242A">
        <w:rPr>
          <w:rFonts w:ascii="Courier New" w:eastAsia="Batang" w:hAnsi="Courier New"/>
          <w:noProof/>
          <w:color w:val="993366"/>
          <w:sz w:val="16"/>
          <w:highlight w:val="yellow"/>
          <w:lang w:eastAsia="sv-SE"/>
        </w:rPr>
        <w:t>OCTET</w:t>
      </w:r>
      <w:r w:rsidRPr="006D242A">
        <w:rPr>
          <w:rFonts w:ascii="Courier New" w:eastAsia="Batang" w:hAnsi="Courier New"/>
          <w:noProof/>
          <w:sz w:val="16"/>
          <w:highlight w:val="yellow"/>
          <w:lang w:eastAsia="sv-SE"/>
        </w:rPr>
        <w:t xml:space="preserve"> </w:t>
      </w:r>
      <w:r w:rsidRPr="006D242A">
        <w:rPr>
          <w:rFonts w:ascii="Courier New" w:eastAsia="Batang" w:hAnsi="Courier New"/>
          <w:noProof/>
          <w:color w:val="993366"/>
          <w:sz w:val="16"/>
          <w:highlight w:val="yellow"/>
          <w:lang w:eastAsia="sv-SE"/>
        </w:rPr>
        <w:t>STRING</w:t>
      </w:r>
      <w:r w:rsidRPr="006D242A">
        <w:rPr>
          <w:rFonts w:ascii="Courier New" w:eastAsia="Batang" w:hAnsi="Courier New"/>
          <w:noProof/>
          <w:sz w:val="16"/>
          <w:highlight w:val="yellow"/>
          <w:lang w:eastAsia="sv-SE"/>
        </w:rPr>
        <w:t xml:space="preserve"> (CONTAINING CellGroupConfig)                               </w:t>
      </w:r>
      <w:r w:rsidRPr="006D242A">
        <w:rPr>
          <w:rFonts w:ascii="Courier New" w:eastAsia="Batang" w:hAnsi="Courier New"/>
          <w:noProof/>
          <w:color w:val="993366"/>
          <w:sz w:val="16"/>
          <w:highlight w:val="yellow"/>
          <w:lang w:eastAsia="sv-SE"/>
        </w:rPr>
        <w:t>OPTIONAL</w:t>
      </w:r>
      <w:r w:rsidRPr="006D242A">
        <w:rPr>
          <w:rFonts w:ascii="Courier New" w:eastAsia="Batang" w:hAnsi="Courier New"/>
          <w:noProof/>
          <w:sz w:val="16"/>
          <w:highlight w:val="yellow"/>
          <w:lang w:eastAsia="sv-SE"/>
        </w:rPr>
        <w:t xml:space="preserve">, </w:t>
      </w:r>
      <w:r w:rsidRPr="006D242A">
        <w:rPr>
          <w:rFonts w:ascii="Courier New" w:eastAsia="Batang" w:hAnsi="Courier New"/>
          <w:noProof/>
          <w:color w:val="808080"/>
          <w:sz w:val="16"/>
          <w:highlight w:val="yellow"/>
          <w:lang w:eastAsia="sv-SE"/>
        </w:rPr>
        <w:t>-- Need M</w:t>
      </w:r>
    </w:p>
    <w:p w14:paraId="69CEABEB"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measConfig                          MeasConfig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Need M</w:t>
      </w:r>
    </w:p>
    <w:p w14:paraId="38A6378E"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fullConfig                          </w:t>
      </w:r>
      <w:r w:rsidRPr="006D242A">
        <w:rPr>
          <w:rFonts w:ascii="Courier New" w:eastAsia="Batang" w:hAnsi="Courier New"/>
          <w:noProof/>
          <w:color w:val="993366"/>
          <w:sz w:val="16"/>
          <w:lang w:eastAsia="sv-SE"/>
        </w:rPr>
        <w:t>ENUMERATED</w:t>
      </w:r>
      <w:r w:rsidRPr="006D242A">
        <w:rPr>
          <w:rFonts w:ascii="Courier New" w:eastAsia="Batang" w:hAnsi="Courier New"/>
          <w:noProof/>
          <w:sz w:val="16"/>
          <w:lang w:eastAsia="sv-SE"/>
        </w:rPr>
        <w:t xml:space="preserve"> {true}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Need N</w:t>
      </w:r>
    </w:p>
    <w:p w14:paraId="5BAE0C9D"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F26CE8F"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lateNonCriticalExtension            </w:t>
      </w:r>
      <w:r w:rsidRPr="006D242A">
        <w:rPr>
          <w:rFonts w:ascii="Courier New" w:eastAsia="Batang" w:hAnsi="Courier New"/>
          <w:noProof/>
          <w:color w:val="993366"/>
          <w:sz w:val="16"/>
          <w:lang w:eastAsia="sv-SE"/>
        </w:rPr>
        <w:t>OCTET</w:t>
      </w:r>
      <w:r w:rsidRPr="006D242A">
        <w:rPr>
          <w:rFonts w:ascii="Courier New" w:eastAsia="Batang" w:hAnsi="Courier New"/>
          <w:noProof/>
          <w:sz w:val="16"/>
          <w:lang w:eastAsia="sv-SE"/>
        </w:rPr>
        <w:t xml:space="preserve"> </w:t>
      </w:r>
      <w:r w:rsidRPr="006D242A">
        <w:rPr>
          <w:rFonts w:ascii="Courier New" w:eastAsia="Batang" w:hAnsi="Courier New"/>
          <w:noProof/>
          <w:color w:val="993366"/>
          <w:sz w:val="16"/>
          <w:lang w:eastAsia="sv-SE"/>
        </w:rPr>
        <w:t>STRING</w:t>
      </w:r>
      <w:r w:rsidRPr="006D242A">
        <w:rPr>
          <w:rFonts w:ascii="Courier New" w:eastAsia="Batang" w:hAnsi="Courier New"/>
          <w:noProof/>
          <w:sz w:val="16"/>
          <w:lang w:eastAsia="sv-SE"/>
        </w:rPr>
        <w:t xml:space="preserve">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w:t>
      </w:r>
    </w:p>
    <w:p w14:paraId="4ECF1086"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nonCriticalExtension                </w:t>
      </w:r>
      <w:r w:rsidRPr="006D242A">
        <w:rPr>
          <w:rFonts w:ascii="Courier New" w:eastAsia="Batang" w:hAnsi="Courier New"/>
          <w:noProof/>
          <w:color w:val="993366"/>
          <w:sz w:val="16"/>
          <w:lang w:eastAsia="sv-SE"/>
        </w:rPr>
        <w:t>SEQUENCE</w:t>
      </w:r>
      <w:r w:rsidRPr="006D242A">
        <w:rPr>
          <w:rFonts w:ascii="Courier New" w:eastAsia="Batang" w:hAnsi="Courier New"/>
          <w:noProof/>
          <w:sz w:val="16"/>
          <w:lang w:eastAsia="sv-SE"/>
        </w:rPr>
        <w:t xml:space="preserve">{}                                                              </w:t>
      </w:r>
      <w:r w:rsidRPr="006D242A">
        <w:rPr>
          <w:rFonts w:ascii="Courier New" w:eastAsia="Batang" w:hAnsi="Courier New"/>
          <w:noProof/>
          <w:color w:val="993366"/>
          <w:sz w:val="16"/>
          <w:lang w:eastAsia="sv-SE"/>
        </w:rPr>
        <w:t>OPTIONAL</w:t>
      </w:r>
    </w:p>
    <w:p w14:paraId="78B9D6F1"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C77DBD5"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w:t>
      </w:r>
    </w:p>
    <w:p w14:paraId="6D392CA7"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572FE4D"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color w:val="808080"/>
          <w:sz w:val="16"/>
          <w:lang w:eastAsia="sv-SE"/>
        </w:rPr>
        <w:t>-- TAG-RRCRESUME-STOP</w:t>
      </w:r>
    </w:p>
    <w:p w14:paraId="67929EB8"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color w:val="808080"/>
          <w:sz w:val="16"/>
          <w:lang w:eastAsia="sv-SE"/>
        </w:rPr>
        <w:t>-- ASN1STOP</w:t>
      </w:r>
    </w:p>
    <w:p w14:paraId="7EDFF55F" w14:textId="77777777" w:rsidR="006D242A" w:rsidRPr="006D242A" w:rsidRDefault="006D242A" w:rsidP="006D242A"/>
    <w:p w14:paraId="70D5395E" w14:textId="77777777" w:rsidR="006D242A" w:rsidRPr="006D242A" w:rsidRDefault="006D242A" w:rsidP="006D242A">
      <w:pPr>
        <w:keepNext/>
        <w:keepLines/>
        <w:spacing w:before="60" w:after="180"/>
        <w:jc w:val="center"/>
        <w:rPr>
          <w:b/>
          <w:lang w:eastAsia="x-none"/>
        </w:rPr>
      </w:pPr>
      <w:proofErr w:type="spellStart"/>
      <w:r w:rsidRPr="006D242A">
        <w:rPr>
          <w:b/>
          <w:bCs/>
          <w:i/>
          <w:iCs/>
          <w:lang w:eastAsia="x-none"/>
        </w:rPr>
        <w:t>CellGroupConfig</w:t>
      </w:r>
      <w:proofErr w:type="spellEnd"/>
      <w:r w:rsidRPr="006D242A">
        <w:rPr>
          <w:b/>
          <w:bCs/>
          <w:i/>
          <w:iCs/>
          <w:lang w:eastAsia="x-none"/>
        </w:rPr>
        <w:t xml:space="preserve"> </w:t>
      </w:r>
      <w:r w:rsidRPr="006D242A">
        <w:rPr>
          <w:b/>
          <w:lang w:eastAsia="x-none"/>
        </w:rPr>
        <w:t>information element</w:t>
      </w:r>
    </w:p>
    <w:p w14:paraId="3F06AEBB"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color w:val="808080"/>
          <w:sz w:val="16"/>
          <w:lang w:eastAsia="sv-SE"/>
        </w:rPr>
        <w:t>-- ASN1START</w:t>
      </w:r>
    </w:p>
    <w:p w14:paraId="7E69FED7"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color w:val="808080"/>
          <w:sz w:val="16"/>
          <w:lang w:eastAsia="sv-SE"/>
        </w:rPr>
        <w:t>-- TAG-CELL-GROUP-CONFIG-START</w:t>
      </w:r>
    </w:p>
    <w:p w14:paraId="4362862D"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5C240CB"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color w:val="808080"/>
          <w:sz w:val="16"/>
          <w:lang w:eastAsia="sv-SE"/>
        </w:rPr>
        <w:t>-- Configuration of one Cell-Group:</w:t>
      </w:r>
    </w:p>
    <w:p w14:paraId="783C7A6B"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CellGroupConfig ::=                         </w:t>
      </w:r>
      <w:r w:rsidRPr="006D242A">
        <w:rPr>
          <w:rFonts w:ascii="Courier New" w:eastAsia="Batang" w:hAnsi="Courier New"/>
          <w:noProof/>
          <w:color w:val="993366"/>
          <w:sz w:val="16"/>
          <w:lang w:eastAsia="sv-SE"/>
        </w:rPr>
        <w:t>SEQUENCE</w:t>
      </w:r>
      <w:r w:rsidRPr="006D242A">
        <w:rPr>
          <w:rFonts w:ascii="Courier New" w:eastAsia="Batang" w:hAnsi="Courier New"/>
          <w:noProof/>
          <w:sz w:val="16"/>
          <w:lang w:eastAsia="sv-SE"/>
        </w:rPr>
        <w:t xml:space="preserve"> {</w:t>
      </w:r>
    </w:p>
    <w:p w14:paraId="4331506F"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cellGroupId                                 CellGroupId,</w:t>
      </w:r>
    </w:p>
    <w:p w14:paraId="55E78C03"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2EF33931"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rlc-BearerToAddModList                      </w:t>
      </w:r>
      <w:r w:rsidRPr="006D242A">
        <w:rPr>
          <w:rFonts w:ascii="Courier New" w:eastAsia="Batang" w:hAnsi="Courier New"/>
          <w:noProof/>
          <w:color w:val="993366"/>
          <w:sz w:val="16"/>
          <w:lang w:eastAsia="sv-SE"/>
        </w:rPr>
        <w:t>SEQUENCE</w:t>
      </w:r>
      <w:r w:rsidRPr="006D242A">
        <w:rPr>
          <w:rFonts w:ascii="Courier New" w:eastAsia="Batang" w:hAnsi="Courier New"/>
          <w:noProof/>
          <w:sz w:val="16"/>
          <w:lang w:eastAsia="sv-SE"/>
        </w:rPr>
        <w:t xml:space="preserve"> (</w:t>
      </w:r>
      <w:r w:rsidRPr="006D242A">
        <w:rPr>
          <w:rFonts w:ascii="Courier New" w:eastAsia="Batang" w:hAnsi="Courier New"/>
          <w:noProof/>
          <w:color w:val="993366"/>
          <w:sz w:val="16"/>
          <w:lang w:eastAsia="sv-SE"/>
        </w:rPr>
        <w:t>SIZE</w:t>
      </w:r>
      <w:r w:rsidRPr="006D242A">
        <w:rPr>
          <w:rFonts w:ascii="Courier New" w:eastAsia="Batang" w:hAnsi="Courier New"/>
          <w:noProof/>
          <w:sz w:val="16"/>
          <w:lang w:eastAsia="sv-SE"/>
        </w:rPr>
        <w:t>(1..maxLC-ID))</w:t>
      </w:r>
      <w:r w:rsidRPr="006D242A">
        <w:rPr>
          <w:rFonts w:ascii="Courier New" w:eastAsia="Batang" w:hAnsi="Courier New"/>
          <w:noProof/>
          <w:color w:val="993366"/>
          <w:sz w:val="16"/>
          <w:lang w:eastAsia="sv-SE"/>
        </w:rPr>
        <w:t xml:space="preserve"> OF</w:t>
      </w:r>
      <w:r w:rsidRPr="006D242A">
        <w:rPr>
          <w:rFonts w:ascii="Courier New" w:eastAsia="Batang" w:hAnsi="Courier New"/>
          <w:noProof/>
          <w:sz w:val="16"/>
          <w:lang w:eastAsia="sv-SE"/>
        </w:rPr>
        <w:t xml:space="preserve"> RLC-BearerConfig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Need N</w:t>
      </w:r>
    </w:p>
    <w:p w14:paraId="43E5C812"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rlc-BearerToReleaseList                     </w:t>
      </w:r>
      <w:r w:rsidRPr="006D242A">
        <w:rPr>
          <w:rFonts w:ascii="Courier New" w:eastAsia="Batang" w:hAnsi="Courier New"/>
          <w:noProof/>
          <w:color w:val="993366"/>
          <w:sz w:val="16"/>
          <w:lang w:eastAsia="sv-SE"/>
        </w:rPr>
        <w:t>SEQUENCE</w:t>
      </w:r>
      <w:r w:rsidRPr="006D242A">
        <w:rPr>
          <w:rFonts w:ascii="Courier New" w:eastAsia="Batang" w:hAnsi="Courier New"/>
          <w:noProof/>
          <w:sz w:val="16"/>
          <w:lang w:eastAsia="sv-SE"/>
        </w:rPr>
        <w:t xml:space="preserve"> (</w:t>
      </w:r>
      <w:r w:rsidRPr="006D242A">
        <w:rPr>
          <w:rFonts w:ascii="Courier New" w:eastAsia="Batang" w:hAnsi="Courier New"/>
          <w:noProof/>
          <w:color w:val="993366"/>
          <w:sz w:val="16"/>
          <w:lang w:eastAsia="sv-SE"/>
        </w:rPr>
        <w:t>SIZE</w:t>
      </w:r>
      <w:r w:rsidRPr="006D242A">
        <w:rPr>
          <w:rFonts w:ascii="Courier New" w:eastAsia="Batang" w:hAnsi="Courier New"/>
          <w:noProof/>
          <w:sz w:val="16"/>
          <w:lang w:eastAsia="sv-SE"/>
        </w:rPr>
        <w:t>(1..maxLC-ID))</w:t>
      </w:r>
      <w:r w:rsidRPr="006D242A">
        <w:rPr>
          <w:rFonts w:ascii="Courier New" w:eastAsia="Batang" w:hAnsi="Courier New"/>
          <w:noProof/>
          <w:color w:val="993366"/>
          <w:sz w:val="16"/>
          <w:lang w:eastAsia="sv-SE"/>
        </w:rPr>
        <w:t xml:space="preserve"> OF</w:t>
      </w:r>
      <w:r w:rsidRPr="006D242A">
        <w:rPr>
          <w:rFonts w:ascii="Courier New" w:eastAsia="Batang" w:hAnsi="Courier New"/>
          <w:noProof/>
          <w:sz w:val="16"/>
          <w:lang w:eastAsia="sv-SE"/>
        </w:rPr>
        <w:t xml:space="preserve"> LogicalChannelIdentity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Need N</w:t>
      </w:r>
    </w:p>
    <w:p w14:paraId="61392803"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8C0F43F"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mac-CellGroupConfig                         MAC-CellGroupConfig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Need M</w:t>
      </w:r>
    </w:p>
    <w:p w14:paraId="4D670A13"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4FA580B"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physicalCellGroupConfig                     PhysicalCellGroupConfig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Need M</w:t>
      </w:r>
    </w:p>
    <w:p w14:paraId="13104902"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2CD8F3D"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spCellConfig                                SpCellConfig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Need M</w:t>
      </w:r>
    </w:p>
    <w:p w14:paraId="52FD1C3B"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w:t>
      </w:r>
      <w:r w:rsidRPr="006D242A">
        <w:rPr>
          <w:rFonts w:ascii="Courier New" w:eastAsia="Batang" w:hAnsi="Courier New"/>
          <w:noProof/>
          <w:sz w:val="16"/>
          <w:highlight w:val="yellow"/>
          <w:lang w:eastAsia="sv-SE"/>
        </w:rPr>
        <w:t xml:space="preserve">sCellToAddModList                           </w:t>
      </w:r>
      <w:r w:rsidRPr="006D242A">
        <w:rPr>
          <w:rFonts w:ascii="Courier New" w:eastAsia="Batang" w:hAnsi="Courier New"/>
          <w:noProof/>
          <w:color w:val="993366"/>
          <w:sz w:val="16"/>
          <w:highlight w:val="yellow"/>
          <w:lang w:eastAsia="sv-SE"/>
        </w:rPr>
        <w:t>SEQUENCE</w:t>
      </w:r>
      <w:r w:rsidRPr="006D242A">
        <w:rPr>
          <w:rFonts w:ascii="Courier New" w:eastAsia="Batang" w:hAnsi="Courier New"/>
          <w:noProof/>
          <w:sz w:val="16"/>
          <w:highlight w:val="yellow"/>
          <w:lang w:eastAsia="sv-SE"/>
        </w:rPr>
        <w:t xml:space="preserve"> (</w:t>
      </w:r>
      <w:r w:rsidRPr="006D242A">
        <w:rPr>
          <w:rFonts w:ascii="Courier New" w:eastAsia="Batang" w:hAnsi="Courier New"/>
          <w:noProof/>
          <w:color w:val="993366"/>
          <w:sz w:val="16"/>
          <w:highlight w:val="yellow"/>
          <w:lang w:eastAsia="sv-SE"/>
        </w:rPr>
        <w:t>SIZE</w:t>
      </w:r>
      <w:r w:rsidRPr="006D242A">
        <w:rPr>
          <w:rFonts w:ascii="Courier New" w:eastAsia="Batang" w:hAnsi="Courier New"/>
          <w:noProof/>
          <w:sz w:val="16"/>
          <w:highlight w:val="yellow"/>
          <w:lang w:eastAsia="sv-SE"/>
        </w:rPr>
        <w:t xml:space="preserve"> (1..maxNrofSCells))</w:t>
      </w:r>
      <w:r w:rsidRPr="006D242A">
        <w:rPr>
          <w:rFonts w:ascii="Courier New" w:eastAsia="Batang" w:hAnsi="Courier New"/>
          <w:noProof/>
          <w:color w:val="993366"/>
          <w:sz w:val="16"/>
          <w:highlight w:val="yellow"/>
          <w:lang w:eastAsia="sv-SE"/>
        </w:rPr>
        <w:t xml:space="preserve"> OF</w:t>
      </w:r>
      <w:r w:rsidRPr="006D242A">
        <w:rPr>
          <w:rFonts w:ascii="Courier New" w:eastAsia="Batang" w:hAnsi="Courier New"/>
          <w:noProof/>
          <w:sz w:val="16"/>
          <w:highlight w:val="yellow"/>
          <w:lang w:eastAsia="sv-SE"/>
        </w:rPr>
        <w:t xml:space="preserve"> SCellConfig           </w:t>
      </w:r>
      <w:r w:rsidRPr="006D242A">
        <w:rPr>
          <w:rFonts w:ascii="Courier New" w:eastAsia="Batang" w:hAnsi="Courier New"/>
          <w:noProof/>
          <w:color w:val="993366"/>
          <w:sz w:val="16"/>
          <w:highlight w:val="yellow"/>
          <w:lang w:eastAsia="sv-SE"/>
        </w:rPr>
        <w:t>OPTIONAL</w:t>
      </w:r>
      <w:r w:rsidRPr="006D242A">
        <w:rPr>
          <w:rFonts w:ascii="Courier New" w:eastAsia="Batang" w:hAnsi="Courier New"/>
          <w:noProof/>
          <w:sz w:val="16"/>
          <w:highlight w:val="yellow"/>
          <w:lang w:eastAsia="sv-SE"/>
        </w:rPr>
        <w:t xml:space="preserve">,   </w:t>
      </w:r>
      <w:r w:rsidRPr="006D242A">
        <w:rPr>
          <w:rFonts w:ascii="Courier New" w:eastAsia="Batang" w:hAnsi="Courier New"/>
          <w:noProof/>
          <w:color w:val="808080"/>
          <w:sz w:val="16"/>
          <w:highlight w:val="yellow"/>
          <w:lang w:eastAsia="sv-SE"/>
        </w:rPr>
        <w:t>-- Need N</w:t>
      </w:r>
    </w:p>
    <w:p w14:paraId="5330F40D"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sCellToReleaseList                          </w:t>
      </w:r>
      <w:r w:rsidRPr="006D242A">
        <w:rPr>
          <w:rFonts w:ascii="Courier New" w:eastAsia="Batang" w:hAnsi="Courier New"/>
          <w:noProof/>
          <w:color w:val="993366"/>
          <w:sz w:val="16"/>
          <w:lang w:eastAsia="sv-SE"/>
        </w:rPr>
        <w:t>SEQUENCE</w:t>
      </w:r>
      <w:r w:rsidRPr="006D242A">
        <w:rPr>
          <w:rFonts w:ascii="Courier New" w:eastAsia="Batang" w:hAnsi="Courier New"/>
          <w:noProof/>
          <w:sz w:val="16"/>
          <w:lang w:eastAsia="sv-SE"/>
        </w:rPr>
        <w:t xml:space="preserve"> (</w:t>
      </w:r>
      <w:r w:rsidRPr="006D242A">
        <w:rPr>
          <w:rFonts w:ascii="Courier New" w:eastAsia="Batang" w:hAnsi="Courier New"/>
          <w:noProof/>
          <w:color w:val="993366"/>
          <w:sz w:val="16"/>
          <w:lang w:eastAsia="sv-SE"/>
        </w:rPr>
        <w:t>SIZE</w:t>
      </w:r>
      <w:r w:rsidRPr="006D242A">
        <w:rPr>
          <w:rFonts w:ascii="Courier New" w:eastAsia="Batang" w:hAnsi="Courier New"/>
          <w:noProof/>
          <w:sz w:val="16"/>
          <w:lang w:eastAsia="sv-SE"/>
        </w:rPr>
        <w:t xml:space="preserve"> (1..maxNrofSCells))</w:t>
      </w:r>
      <w:r w:rsidRPr="006D242A">
        <w:rPr>
          <w:rFonts w:ascii="Courier New" w:eastAsia="Batang" w:hAnsi="Courier New"/>
          <w:noProof/>
          <w:color w:val="993366"/>
          <w:sz w:val="16"/>
          <w:lang w:eastAsia="sv-SE"/>
        </w:rPr>
        <w:t xml:space="preserve"> OF</w:t>
      </w:r>
      <w:r w:rsidRPr="006D242A">
        <w:rPr>
          <w:rFonts w:ascii="Courier New" w:eastAsia="Batang" w:hAnsi="Courier New"/>
          <w:noProof/>
          <w:sz w:val="16"/>
          <w:lang w:eastAsia="sv-SE"/>
        </w:rPr>
        <w:t xml:space="preserve"> SCellIndex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Need N</w:t>
      </w:r>
    </w:p>
    <w:p w14:paraId="180F70CA"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w:t>
      </w:r>
    </w:p>
    <w:p w14:paraId="2366B599"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w:t>
      </w:r>
    </w:p>
    <w:p w14:paraId="36517B9C"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reportUplinkTxDirectCurrent-v1530           </w:t>
      </w:r>
      <w:r w:rsidRPr="006D242A">
        <w:rPr>
          <w:rFonts w:ascii="Courier New" w:eastAsia="Batang" w:hAnsi="Courier New"/>
          <w:noProof/>
          <w:color w:val="993366"/>
          <w:sz w:val="16"/>
          <w:lang w:eastAsia="sv-SE"/>
        </w:rPr>
        <w:t>ENUMERATED</w:t>
      </w:r>
      <w:r w:rsidRPr="006D242A">
        <w:rPr>
          <w:rFonts w:ascii="Courier New" w:eastAsia="Batang" w:hAnsi="Courier New"/>
          <w:noProof/>
          <w:sz w:val="16"/>
          <w:lang w:eastAsia="sv-SE"/>
        </w:rPr>
        <w:t xml:space="preserve"> {true}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Cond BWP-Reconfig</w:t>
      </w:r>
    </w:p>
    <w:p w14:paraId="6EFFDF05"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w:t>
      </w:r>
    </w:p>
    <w:p w14:paraId="691BAA5D"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lastRenderedPageBreak/>
        <w:t>}</w:t>
      </w:r>
    </w:p>
    <w:p w14:paraId="6563B32F"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CDE0683"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&lt;&lt;skipped parts&gt;&gt;</w:t>
      </w:r>
    </w:p>
    <w:p w14:paraId="2CACB3C5"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87960C8"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SCellConfig ::=                     </w:t>
      </w:r>
      <w:r w:rsidRPr="006D242A">
        <w:rPr>
          <w:rFonts w:ascii="Courier New" w:eastAsia="Batang" w:hAnsi="Courier New"/>
          <w:noProof/>
          <w:color w:val="993366"/>
          <w:sz w:val="16"/>
          <w:lang w:eastAsia="sv-SE"/>
        </w:rPr>
        <w:t>SEQUENCE</w:t>
      </w:r>
      <w:r w:rsidRPr="006D242A">
        <w:rPr>
          <w:rFonts w:ascii="Courier New" w:eastAsia="Batang" w:hAnsi="Courier New"/>
          <w:noProof/>
          <w:sz w:val="16"/>
          <w:lang w:eastAsia="sv-SE"/>
        </w:rPr>
        <w:t xml:space="preserve"> {</w:t>
      </w:r>
    </w:p>
    <w:p w14:paraId="6382DF27"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sCellIndex                          SCellIndex,</w:t>
      </w:r>
    </w:p>
    <w:p w14:paraId="2EB7B6CF"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sCellConfigCommon                   ServingCellConfigCommon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Cond SCellAdd</w:t>
      </w:r>
    </w:p>
    <w:p w14:paraId="58ECDC4B"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sCellConfigDedicated                ServingCellConfig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Cond SCellAddMod</w:t>
      </w:r>
    </w:p>
    <w:p w14:paraId="11CC12D3"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w:t>
      </w:r>
    </w:p>
    <w:p w14:paraId="5CFAD981"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w:t>
      </w:r>
    </w:p>
    <w:p w14:paraId="1E771430"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sz w:val="16"/>
          <w:lang w:eastAsia="sv-SE"/>
        </w:rPr>
        <w:t xml:space="preserve">    smtc                                SSB-MTC                                                             </w:t>
      </w:r>
      <w:r w:rsidRPr="006D242A">
        <w:rPr>
          <w:rFonts w:ascii="Courier New" w:eastAsia="Batang" w:hAnsi="Courier New"/>
          <w:noProof/>
          <w:color w:val="993366"/>
          <w:sz w:val="16"/>
          <w:lang w:eastAsia="sv-SE"/>
        </w:rPr>
        <w:t>OPTIONAL</w:t>
      </w:r>
      <w:r w:rsidRPr="006D242A">
        <w:rPr>
          <w:rFonts w:ascii="Courier New" w:eastAsia="Batang" w:hAnsi="Courier New"/>
          <w:noProof/>
          <w:sz w:val="16"/>
          <w:lang w:eastAsia="sv-SE"/>
        </w:rPr>
        <w:t xml:space="preserve">    </w:t>
      </w:r>
      <w:r w:rsidRPr="006D242A">
        <w:rPr>
          <w:rFonts w:ascii="Courier New" w:eastAsia="Batang" w:hAnsi="Courier New"/>
          <w:noProof/>
          <w:color w:val="808080"/>
          <w:sz w:val="16"/>
          <w:lang w:eastAsia="sv-SE"/>
        </w:rPr>
        <w:t>-- Need S</w:t>
      </w:r>
    </w:p>
    <w:p w14:paraId="594E459C"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 xml:space="preserve">    ]]</w:t>
      </w:r>
    </w:p>
    <w:p w14:paraId="2AD15926"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D242A">
        <w:rPr>
          <w:rFonts w:ascii="Courier New" w:eastAsia="Batang" w:hAnsi="Courier New"/>
          <w:noProof/>
          <w:sz w:val="16"/>
          <w:lang w:eastAsia="sv-SE"/>
        </w:rPr>
        <w:t>}</w:t>
      </w:r>
    </w:p>
    <w:p w14:paraId="3C55DABA"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4B4D5D4"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color w:val="808080"/>
          <w:sz w:val="16"/>
          <w:lang w:eastAsia="sv-SE"/>
        </w:rPr>
        <w:t>-- TAG-CELL-GROUP-CONFIG-STOP</w:t>
      </w:r>
    </w:p>
    <w:p w14:paraId="687C120F" w14:textId="77777777" w:rsidR="006D242A" w:rsidRPr="006D242A" w:rsidRDefault="006D242A" w:rsidP="006D2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6D242A">
        <w:rPr>
          <w:rFonts w:ascii="Courier New" w:eastAsia="Batang" w:hAnsi="Courier New"/>
          <w:noProof/>
          <w:color w:val="808080"/>
          <w:sz w:val="16"/>
          <w:lang w:eastAsia="sv-SE"/>
        </w:rPr>
        <w:t>-- ASN1STOP</w:t>
      </w:r>
    </w:p>
    <w:p w14:paraId="7ACDC6CD" w14:textId="77777777" w:rsidR="006D242A" w:rsidRPr="006D242A" w:rsidRDefault="006D242A" w:rsidP="006D242A"/>
    <w:p w14:paraId="4350A241" w14:textId="77777777" w:rsidR="006D242A" w:rsidRPr="006D242A" w:rsidRDefault="006D242A" w:rsidP="006D242A">
      <w:pPr>
        <w:numPr>
          <w:ilvl w:val="0"/>
          <w:numId w:val="13"/>
        </w:numPr>
        <w:tabs>
          <w:tab w:val="left" w:pos="1701"/>
        </w:tabs>
        <w:spacing w:after="180"/>
        <w:ind w:left="1701" w:hanging="1701"/>
        <w:jc w:val="left"/>
        <w:rPr>
          <w:b/>
          <w:bCs/>
          <w:lang w:eastAsia="ja-JP"/>
        </w:rPr>
      </w:pPr>
      <w:bookmarkStart w:id="32" w:name="_Toc7428128"/>
      <w:r w:rsidRPr="006D242A">
        <w:rPr>
          <w:b/>
          <w:bCs/>
          <w:lang w:eastAsia="ja-JP"/>
        </w:rPr>
        <w:t>In NR, it is already possible to configure MCG SCells during RRC Resume</w:t>
      </w:r>
      <w:bookmarkEnd w:id="32"/>
    </w:p>
    <w:p w14:paraId="6F81258B" w14:textId="7D43571A" w:rsidR="00F6504F" w:rsidRDefault="004B476F" w:rsidP="00DB20B7">
      <w:r>
        <w:t>If a UE is suspended and resumes in the same cell as previously, it is likely that the same SCell configurations are applicable for the UE to quickly enable CA when resuming. Thus, it should be possible to configure MCG SCells already in the</w:t>
      </w:r>
      <w:r w:rsidR="0070636B">
        <w:t xml:space="preserve"> </w:t>
      </w:r>
      <w:r w:rsidR="0070636B" w:rsidRPr="00FA4C21">
        <w:rPr>
          <w:i/>
        </w:rPr>
        <w:t>RRCConnectionResume</w:t>
      </w:r>
      <w:r w:rsidR="0070636B">
        <w:t xml:space="preserve"> message</w:t>
      </w:r>
      <w:r w:rsidR="00FA4C21">
        <w:t xml:space="preserve"> similar as is possible in NR</w:t>
      </w:r>
      <w:r w:rsidR="002012FF">
        <w:t>.</w:t>
      </w:r>
    </w:p>
    <w:p w14:paraId="411E8C01" w14:textId="42124D9E" w:rsidR="00BF6EDB" w:rsidRPr="004F7A90" w:rsidRDefault="00366613" w:rsidP="00F52A16">
      <w:pPr>
        <w:pStyle w:val="Proposal"/>
      </w:pPr>
      <w:bookmarkStart w:id="33" w:name="_Toc298800"/>
      <w:bookmarkStart w:id="34" w:name="_Toc300190"/>
      <w:bookmarkStart w:id="35" w:name="_Toc867159"/>
      <w:bookmarkStart w:id="36" w:name="_Toc867239"/>
      <w:bookmarkStart w:id="37" w:name="_Toc869402"/>
      <w:bookmarkStart w:id="38" w:name="_Toc979864"/>
      <w:bookmarkStart w:id="39" w:name="_Toc980287"/>
      <w:bookmarkStart w:id="40" w:name="_Toc4431473"/>
      <w:bookmarkStart w:id="41" w:name="_Toc4431633"/>
      <w:bookmarkStart w:id="42" w:name="_Toc4682213"/>
      <w:bookmarkStart w:id="43" w:name="_Toc4683065"/>
      <w:bookmarkStart w:id="44" w:name="_Toc7467198"/>
      <w:bookmarkStart w:id="45" w:name="_Toc535586901"/>
      <w:bookmarkStart w:id="46" w:name="_Toc536795249"/>
      <w:r>
        <w:t xml:space="preserve">In LTE Rel-16, </w:t>
      </w:r>
      <w:r w:rsidR="00BF6EDB">
        <w:t xml:space="preserve">configuration of </w:t>
      </w:r>
      <w:r w:rsidR="001F7FFD">
        <w:t>MCG SCell</w:t>
      </w:r>
      <w:r>
        <w:t xml:space="preserve">s can be included </w:t>
      </w:r>
      <w:r w:rsidR="00BF6EDB">
        <w:t>in</w:t>
      </w:r>
      <w:r w:rsidR="00971642">
        <w:t xml:space="preserve"> </w:t>
      </w:r>
      <w:r w:rsidR="00BF6EDB" w:rsidRPr="00ED662E">
        <w:rPr>
          <w:i/>
        </w:rPr>
        <w:t>RRC</w:t>
      </w:r>
      <w:r w:rsidR="00017AC7" w:rsidRPr="00ED662E">
        <w:rPr>
          <w:i/>
        </w:rPr>
        <w:t>Connection</w:t>
      </w:r>
      <w:r w:rsidR="00BF6EDB" w:rsidRPr="00ED662E">
        <w:rPr>
          <w:i/>
        </w:rPr>
        <w:t>Resume</w:t>
      </w:r>
      <w:bookmarkEnd w:id="33"/>
      <w:bookmarkEnd w:id="34"/>
      <w:bookmarkEnd w:id="35"/>
      <w:bookmarkEnd w:id="36"/>
      <w:bookmarkEnd w:id="37"/>
      <w:bookmarkEnd w:id="38"/>
      <w:bookmarkEnd w:id="39"/>
      <w:bookmarkEnd w:id="40"/>
      <w:bookmarkEnd w:id="41"/>
      <w:bookmarkEnd w:id="42"/>
      <w:bookmarkEnd w:id="43"/>
      <w:bookmarkEnd w:id="44"/>
    </w:p>
    <w:p w14:paraId="13329119" w14:textId="0B0EC5F9" w:rsidR="00AA5E3B" w:rsidRDefault="00AA5E3B" w:rsidP="00AA5E3B">
      <w:r>
        <w:t>In addition, in case the UE is configured</w:t>
      </w:r>
      <w:r w:rsidR="0005463C">
        <w:t xml:space="preserve"> in </w:t>
      </w:r>
      <w:r>
        <w:t xml:space="preserve">with the same </w:t>
      </w:r>
      <w:r w:rsidR="007446F7">
        <w:t xml:space="preserve">MCG </w:t>
      </w:r>
      <w:r w:rsidR="004F7A90">
        <w:t>SCell</w:t>
      </w:r>
      <w:r>
        <w:t xml:space="preserve"> configurations</w:t>
      </w:r>
      <w:r w:rsidR="0005463C">
        <w:t xml:space="preserve"> as it used before </w:t>
      </w:r>
      <w:r w:rsidR="00EE7A54">
        <w:t>leaving RRC_CONNECTED</w:t>
      </w:r>
      <w:r w:rsidR="0005463C">
        <w:t>, the signalling could be greatly reduced if delta signalling is used</w:t>
      </w:r>
      <w:r w:rsidR="007446F7">
        <w:t xml:space="preserve"> in the resume command</w:t>
      </w:r>
      <w:r w:rsidR="0005463C">
        <w:t>.</w:t>
      </w:r>
      <w:r w:rsidR="00B24EE3">
        <w:t xml:space="preserve"> However, since the </w:t>
      </w:r>
      <w:r w:rsidR="004F7A90">
        <w:t>MCG SCell</w:t>
      </w:r>
      <w:r w:rsidR="00454D7D">
        <w:t xml:space="preserve"> configurations are released during initiation of resume</w:t>
      </w:r>
      <w:r w:rsidR="007446F7">
        <w:t xml:space="preserve"> in both NR and LTE</w:t>
      </w:r>
      <w:r w:rsidR="00454D7D">
        <w:t xml:space="preserve">, the </w:t>
      </w:r>
      <w:r w:rsidR="007446F7">
        <w:t>UE</w:t>
      </w:r>
      <w:r w:rsidR="00454D7D">
        <w:t xml:space="preserve"> need</w:t>
      </w:r>
      <w:r w:rsidR="00F253D3">
        <w:t>s</w:t>
      </w:r>
      <w:r w:rsidR="00454D7D">
        <w:t xml:space="preserve"> to be instructed to </w:t>
      </w:r>
      <w:r w:rsidR="00BF2FFC">
        <w:t>refrain from this step.</w:t>
      </w:r>
    </w:p>
    <w:p w14:paraId="61EFB6DC" w14:textId="5812EDAC" w:rsidR="000052DD" w:rsidRDefault="0070636B" w:rsidP="00F52A16">
      <w:pPr>
        <w:pStyle w:val="Proposal"/>
      </w:pPr>
      <w:bookmarkStart w:id="47" w:name="_Toc298801"/>
      <w:bookmarkStart w:id="48" w:name="_Toc300191"/>
      <w:bookmarkStart w:id="49" w:name="_Toc867160"/>
      <w:bookmarkStart w:id="50" w:name="_Toc867240"/>
      <w:bookmarkStart w:id="51" w:name="_Toc869403"/>
      <w:bookmarkStart w:id="52" w:name="_Toc979865"/>
      <w:bookmarkStart w:id="53" w:name="_Toc980288"/>
      <w:bookmarkStart w:id="54" w:name="_Toc4431474"/>
      <w:bookmarkStart w:id="55" w:name="_Toc4431634"/>
      <w:bookmarkStart w:id="56" w:name="_Toc4682214"/>
      <w:bookmarkStart w:id="57" w:name="_Toc4683066"/>
      <w:bookmarkStart w:id="58" w:name="_Toc7467199"/>
      <w:r>
        <w:t xml:space="preserve">In </w:t>
      </w:r>
      <w:r w:rsidR="007446F7">
        <w:t xml:space="preserve">NR and </w:t>
      </w:r>
      <w:r>
        <w:t xml:space="preserve">LTE Rel-16, the UE maintains the MCG SCell configuration upon initiation of the </w:t>
      </w:r>
      <w:r w:rsidR="007446F7">
        <w:t>r</w:t>
      </w:r>
      <w:r>
        <w:t>esume procedure</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94CE0C2" w14:textId="266237BC" w:rsidR="007E12DE" w:rsidRDefault="00136DBB" w:rsidP="007E12DE">
      <w:r>
        <w:t>As it has been agreed to configure</w:t>
      </w:r>
      <w:r w:rsidR="007E12DE" w:rsidRPr="0054063A">
        <w:t xml:space="preserve"> measurements during idle/inactive modes and the reporting of them during connection establishment/resumption</w:t>
      </w:r>
      <w:r w:rsidR="007E12DE">
        <w:t xml:space="preserve">, </w:t>
      </w:r>
      <w:r w:rsidR="007E12DE" w:rsidRPr="0054063A">
        <w:t xml:space="preserve">the network </w:t>
      </w:r>
      <w:r w:rsidR="007E12DE">
        <w:t xml:space="preserve">could </w:t>
      </w:r>
      <w:r w:rsidR="007E12DE" w:rsidRPr="0054063A">
        <w:t>make a more informed decision than just a blind</w:t>
      </w:r>
      <w:r w:rsidR="007E12DE">
        <w:t xml:space="preserve"> configuration of the MCG SCells, using these measurement results, if they are available, before the </w:t>
      </w:r>
      <w:r>
        <w:t>r</w:t>
      </w:r>
      <w:r w:rsidR="007E12DE">
        <w:t>esume message is sent</w:t>
      </w:r>
      <w:r w:rsidR="007E12DE" w:rsidRPr="0054063A">
        <w:t>.</w:t>
      </w:r>
    </w:p>
    <w:p w14:paraId="55562049" w14:textId="77777777" w:rsidR="007E12DE" w:rsidRDefault="007E12DE" w:rsidP="001743CE"/>
    <w:p w14:paraId="0DD83254" w14:textId="7D892ACF" w:rsidR="00C41589" w:rsidRDefault="00C41589" w:rsidP="00F52A16">
      <w:pPr>
        <w:pStyle w:val="Proposal"/>
      </w:pPr>
      <w:bookmarkStart w:id="59" w:name="_Toc4682215"/>
      <w:bookmarkStart w:id="60" w:name="_Toc4683067"/>
      <w:bookmarkStart w:id="61" w:name="_Toc7467200"/>
      <w:r>
        <w:t xml:space="preserve">In </w:t>
      </w:r>
      <w:r w:rsidR="00CB271B">
        <w:t xml:space="preserve">NR and </w:t>
      </w:r>
      <w:r>
        <w:t xml:space="preserve">LTE Rel-16, delta configuration of the MCG SCells is supported in </w:t>
      </w:r>
      <w:r w:rsidR="00CB271B">
        <w:t>the r</w:t>
      </w:r>
      <w:r>
        <w:t>esume</w:t>
      </w:r>
      <w:bookmarkEnd w:id="59"/>
      <w:bookmarkEnd w:id="60"/>
      <w:r w:rsidR="00CB271B">
        <w:t xml:space="preserve"> message (RRCResume and RRCConnectionResume)</w:t>
      </w:r>
      <w:bookmarkEnd w:id="61"/>
    </w:p>
    <w:p w14:paraId="6EB75F91" w14:textId="77777777" w:rsidR="00320AAE" w:rsidRDefault="00320AAE" w:rsidP="003A11D1"/>
    <w:p w14:paraId="6CD151F8" w14:textId="6F1F97EC" w:rsidR="00320AAE" w:rsidRDefault="00320AAE" w:rsidP="00320AAE">
      <w:r>
        <w:t xml:space="preserve">We have provided a </w:t>
      </w:r>
      <w:r w:rsidR="002C42D7">
        <w:t>text proposal</w:t>
      </w:r>
      <w:r>
        <w:t xml:space="preserve"> showing the implementation of </w:t>
      </w:r>
      <w:r w:rsidR="004826CC">
        <w:t xml:space="preserve">configuring and resuming </w:t>
      </w:r>
      <w:r>
        <w:t xml:space="preserve">MCG SCells in </w:t>
      </w:r>
      <w:r w:rsidRPr="00ED662E">
        <w:rPr>
          <w:i/>
        </w:rPr>
        <w:t>RRCConnectionResume</w:t>
      </w:r>
      <w:r w:rsidR="001F169D">
        <w:rPr>
          <w:i/>
        </w:rPr>
        <w:t xml:space="preserve"> </w:t>
      </w:r>
      <w:r w:rsidR="001F169D">
        <w:t xml:space="preserve">and </w:t>
      </w:r>
      <w:r w:rsidR="001F169D">
        <w:rPr>
          <w:i/>
        </w:rPr>
        <w:t>RRCResume</w:t>
      </w:r>
      <w:r w:rsidR="001F169D">
        <w:t xml:space="preserve"> for LTE and NR respectively</w:t>
      </w:r>
      <w:r>
        <w:t xml:space="preserve"> </w:t>
      </w:r>
      <w:r>
        <w:fldChar w:fldCharType="begin"/>
      </w:r>
      <w:r>
        <w:instrText xml:space="preserve"> REF _Ref867248 \r \h </w:instrText>
      </w:r>
      <w:r>
        <w:fldChar w:fldCharType="separate"/>
      </w:r>
      <w:r>
        <w:t>[2]</w:t>
      </w:r>
      <w:r>
        <w:fldChar w:fldCharType="end"/>
      </w:r>
      <w:r w:rsidR="001379B9">
        <w:t xml:space="preserve">, </w:t>
      </w:r>
      <w:r w:rsidR="001379B9">
        <w:fldChar w:fldCharType="begin"/>
      </w:r>
      <w:r w:rsidR="001379B9">
        <w:instrText xml:space="preserve"> REF _Ref7524161 \r \h </w:instrText>
      </w:r>
      <w:r w:rsidR="001379B9">
        <w:fldChar w:fldCharType="separate"/>
      </w:r>
      <w:r w:rsidR="001379B9">
        <w:t>[3]</w:t>
      </w:r>
      <w:r w:rsidR="001379B9">
        <w:fldChar w:fldCharType="end"/>
      </w:r>
      <w:r>
        <w:t>.</w:t>
      </w:r>
    </w:p>
    <w:p w14:paraId="6EDB441F" w14:textId="77777777" w:rsidR="00320AAE" w:rsidRPr="007C4FEB" w:rsidRDefault="00320AAE" w:rsidP="003A11D1"/>
    <w:p w14:paraId="24F664C2" w14:textId="5A629527" w:rsidR="002A4F4E" w:rsidRPr="00CE0424" w:rsidRDefault="002A4F4E" w:rsidP="002A4F4E">
      <w:pPr>
        <w:pStyle w:val="Heading1"/>
      </w:pPr>
      <w:r w:rsidRPr="00CE0424">
        <w:t>Conclusion</w:t>
      </w:r>
    </w:p>
    <w:p w14:paraId="0254D304" w14:textId="77777777" w:rsidR="00C11566"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B2FF176" w14:textId="77777777" w:rsidR="00C11566" w:rsidRPr="00225897" w:rsidRDefault="00C11566">
      <w:pPr>
        <w:pStyle w:val="TOC1"/>
        <w:rPr>
          <w:rFonts w:asciiTheme="minorHAnsi" w:eastAsiaTheme="minorEastAsia" w:hAnsiTheme="minorHAnsi" w:cstheme="minorBidi"/>
          <w:b w:val="0"/>
          <w:sz w:val="22"/>
          <w:lang w:eastAsia="sv-SE"/>
        </w:rPr>
      </w:pPr>
      <w:r>
        <w:t>Observation 1</w:t>
      </w:r>
      <w:r w:rsidRPr="00225897">
        <w:rPr>
          <w:rFonts w:asciiTheme="minorHAnsi" w:eastAsiaTheme="minorEastAsia" w:hAnsiTheme="minorHAnsi" w:cstheme="minorBidi"/>
          <w:b w:val="0"/>
          <w:sz w:val="22"/>
          <w:lang w:eastAsia="sv-SE"/>
        </w:rPr>
        <w:tab/>
      </w:r>
      <w:r>
        <w:t>If the UE is configured with Carrier Aggregation in E-UTRA when it is suspended it will release these configurations when initiating the RRC Connection Resume procedure</w:t>
      </w:r>
    </w:p>
    <w:p w14:paraId="494EE767" w14:textId="77777777" w:rsidR="00C11566" w:rsidRPr="00225897" w:rsidRDefault="00C11566">
      <w:pPr>
        <w:pStyle w:val="TOC1"/>
        <w:rPr>
          <w:rFonts w:asciiTheme="minorHAnsi" w:eastAsiaTheme="minorEastAsia" w:hAnsiTheme="minorHAnsi" w:cstheme="minorBidi"/>
          <w:b w:val="0"/>
          <w:sz w:val="22"/>
          <w:lang w:eastAsia="sv-SE"/>
        </w:rPr>
      </w:pPr>
      <w:r>
        <w:t>Observation 2</w:t>
      </w:r>
      <w:r w:rsidRPr="00225897">
        <w:rPr>
          <w:rFonts w:asciiTheme="minorHAnsi" w:eastAsiaTheme="minorEastAsia" w:hAnsiTheme="minorHAnsi" w:cstheme="minorBidi"/>
          <w:b w:val="0"/>
          <w:sz w:val="22"/>
          <w:lang w:eastAsia="sv-SE"/>
        </w:rPr>
        <w:tab/>
      </w:r>
      <w:r>
        <w:t>In NR the MCG SCell(s) configurations are stored in the UE Inactive AS Context when the UE is suspended to RRC_INACTIVE, but are released when the UE initiates the resume procedure</w:t>
      </w:r>
    </w:p>
    <w:p w14:paraId="73103957" w14:textId="77777777" w:rsidR="00C11566" w:rsidRPr="00225897" w:rsidRDefault="00C11566">
      <w:pPr>
        <w:pStyle w:val="TOC1"/>
        <w:rPr>
          <w:rFonts w:asciiTheme="minorHAnsi" w:eastAsiaTheme="minorEastAsia" w:hAnsiTheme="minorHAnsi" w:cstheme="minorBidi"/>
          <w:b w:val="0"/>
          <w:sz w:val="22"/>
          <w:lang w:eastAsia="sv-SE"/>
        </w:rPr>
      </w:pPr>
      <w:r>
        <w:t>Observation 3</w:t>
      </w:r>
      <w:r w:rsidRPr="00225897">
        <w:rPr>
          <w:rFonts w:asciiTheme="minorHAnsi" w:eastAsiaTheme="minorEastAsia" w:hAnsiTheme="minorHAnsi" w:cstheme="minorBidi"/>
          <w:b w:val="0"/>
          <w:sz w:val="22"/>
          <w:lang w:eastAsia="sv-SE"/>
        </w:rPr>
        <w:tab/>
      </w:r>
      <w:r>
        <w:t>In LTE Rel-15, a UE cannot be configured with CA during RRC Connection Resume</w:t>
      </w:r>
    </w:p>
    <w:p w14:paraId="5C7C7AE6" w14:textId="7032A04B" w:rsidR="000C2342" w:rsidRDefault="000C2342" w:rsidP="000C2342">
      <w:pPr>
        <w:pStyle w:val="BodyText"/>
        <w:rPr>
          <w:b/>
          <w:bCs/>
        </w:rPr>
      </w:pPr>
      <w:r>
        <w:rPr>
          <w:b/>
          <w:bCs/>
        </w:rPr>
        <w:fldChar w:fldCharType="end"/>
      </w:r>
    </w:p>
    <w:p w14:paraId="416FE61B" w14:textId="77777777" w:rsidR="00C11566"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7CDB6722" w14:textId="77777777" w:rsidR="00C11566" w:rsidRPr="00225897" w:rsidRDefault="00C11566">
      <w:pPr>
        <w:pStyle w:val="TOC1"/>
        <w:rPr>
          <w:rFonts w:asciiTheme="minorHAnsi" w:eastAsiaTheme="minorEastAsia" w:hAnsiTheme="minorHAnsi" w:cstheme="minorBidi"/>
          <w:b w:val="0"/>
          <w:sz w:val="22"/>
          <w:lang w:eastAsia="sv-SE"/>
        </w:rPr>
      </w:pPr>
      <w:r>
        <w:lastRenderedPageBreak/>
        <w:t>Proposal 1</w:t>
      </w:r>
      <w:r w:rsidRPr="00225897">
        <w:rPr>
          <w:rFonts w:asciiTheme="minorHAnsi" w:eastAsiaTheme="minorEastAsia" w:hAnsiTheme="minorHAnsi" w:cstheme="minorBidi"/>
          <w:b w:val="0"/>
          <w:sz w:val="22"/>
          <w:lang w:eastAsia="sv-SE"/>
        </w:rPr>
        <w:tab/>
      </w:r>
      <w:r>
        <w:t xml:space="preserve">In LTE Rel-16, configuration of MCG SCells can be included in </w:t>
      </w:r>
      <w:r w:rsidRPr="003E3C0A">
        <w:rPr>
          <w:i/>
        </w:rPr>
        <w:t>RRCConnectionResume</w:t>
      </w:r>
    </w:p>
    <w:p w14:paraId="08106E94" w14:textId="77777777" w:rsidR="00C11566" w:rsidRPr="00225897" w:rsidRDefault="00C11566">
      <w:pPr>
        <w:pStyle w:val="TOC1"/>
        <w:rPr>
          <w:rFonts w:asciiTheme="minorHAnsi" w:eastAsiaTheme="minorEastAsia" w:hAnsiTheme="minorHAnsi" w:cstheme="minorBidi"/>
          <w:b w:val="0"/>
          <w:sz w:val="22"/>
          <w:lang w:eastAsia="sv-SE"/>
        </w:rPr>
      </w:pPr>
      <w:r>
        <w:t>Proposal 2</w:t>
      </w:r>
      <w:r w:rsidRPr="00225897">
        <w:rPr>
          <w:rFonts w:asciiTheme="minorHAnsi" w:eastAsiaTheme="minorEastAsia" w:hAnsiTheme="minorHAnsi" w:cstheme="minorBidi"/>
          <w:b w:val="0"/>
          <w:sz w:val="22"/>
          <w:lang w:eastAsia="sv-SE"/>
        </w:rPr>
        <w:tab/>
      </w:r>
      <w:r>
        <w:t>In NR and LTE Rel-16, the UE maintains the MCG SCell configuration upon initiation of the resume procedure</w:t>
      </w:r>
    </w:p>
    <w:p w14:paraId="796ED48A" w14:textId="77777777" w:rsidR="00C11566" w:rsidRPr="00225897" w:rsidRDefault="00C11566">
      <w:pPr>
        <w:pStyle w:val="TOC1"/>
        <w:rPr>
          <w:rFonts w:asciiTheme="minorHAnsi" w:eastAsiaTheme="minorEastAsia" w:hAnsiTheme="minorHAnsi" w:cstheme="minorBidi"/>
          <w:b w:val="0"/>
          <w:sz w:val="22"/>
          <w:lang w:eastAsia="sv-SE"/>
        </w:rPr>
      </w:pPr>
      <w:r>
        <w:t>Proposal 3</w:t>
      </w:r>
      <w:r w:rsidRPr="00225897">
        <w:rPr>
          <w:rFonts w:asciiTheme="minorHAnsi" w:eastAsiaTheme="minorEastAsia" w:hAnsiTheme="minorHAnsi" w:cstheme="minorBidi"/>
          <w:b w:val="0"/>
          <w:sz w:val="22"/>
          <w:lang w:eastAsia="sv-SE"/>
        </w:rPr>
        <w:tab/>
      </w:r>
      <w:r>
        <w:t>In NR and LTE Rel-16, delta configuration of the MCG SCells is supported in the resume message (RRCResume and RRCConnectionResume)</w:t>
      </w:r>
    </w:p>
    <w:p w14:paraId="60A02B2B" w14:textId="771ABFA8" w:rsidR="00B72C6B" w:rsidRPr="00B72C6B" w:rsidRDefault="000C2342" w:rsidP="0099218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4C095E0A" w14:textId="2B63F7B1" w:rsidR="00DB1E66" w:rsidRDefault="00812805" w:rsidP="00812805">
      <w:pPr>
        <w:pStyle w:val="Reference"/>
      </w:pPr>
      <w:bookmarkStart w:id="62" w:name="_Ref510526034"/>
      <w:bookmarkStart w:id="63" w:name="_Ref528071718"/>
      <w:r>
        <w:t>RP-182076</w:t>
      </w:r>
      <w:r w:rsidR="00B72C6B" w:rsidRPr="00BA28E7">
        <w:t>,</w:t>
      </w:r>
      <w:bookmarkEnd w:id="62"/>
      <w:bookmarkEnd w:id="63"/>
      <w:r>
        <w:t xml:space="preserve"> </w:t>
      </w:r>
      <w:r w:rsidRPr="00812805">
        <w:t>WID on Multi-RAT Dual-Connectivity and Carrier Aggregation enhancements (</w:t>
      </w:r>
      <w:proofErr w:type="spellStart"/>
      <w:r w:rsidRPr="00812805">
        <w:t>LTE_NR_DC_CA_enh</w:t>
      </w:r>
      <w:proofErr w:type="spellEnd"/>
      <w:r w:rsidRPr="00812805">
        <w:t>-Core)</w:t>
      </w:r>
      <w:r>
        <w:t xml:space="preserve">, </w:t>
      </w:r>
      <w:r w:rsidRPr="00812805">
        <w:t>Ericsson, Nokia, Nokia Shanghai Bell, Huawei</w:t>
      </w:r>
      <w:r>
        <w:t>, 3GPP TSG RAN#81, 10-13 September 2018, Gold Coast, Australia</w:t>
      </w:r>
    </w:p>
    <w:p w14:paraId="352217EB" w14:textId="3AD46E92" w:rsidR="00DF538E" w:rsidRDefault="000D6E27" w:rsidP="00812805">
      <w:pPr>
        <w:pStyle w:val="Reference"/>
      </w:pPr>
      <w:bookmarkStart w:id="64" w:name="_Ref867248"/>
      <w:r w:rsidRPr="000D6E27">
        <w:t>R2-1906006</w:t>
      </w:r>
      <w:r w:rsidR="00DF538E">
        <w:t xml:space="preserve">, </w:t>
      </w:r>
      <w:r w:rsidRPr="000D6E27">
        <w:t>Configuring or resuming MCG SCells during connection resume (36.331)</w:t>
      </w:r>
      <w:r w:rsidR="00DF538E">
        <w:t xml:space="preserve">, Ericsson, </w:t>
      </w:r>
      <w:bookmarkEnd w:id="64"/>
      <w:r w:rsidR="009D0C2D">
        <w:t>3GPP WG2#10</w:t>
      </w:r>
      <w:r w:rsidR="00A7666A">
        <w:t>6</w:t>
      </w:r>
      <w:r w:rsidR="009D0C2D">
        <w:t xml:space="preserve">, </w:t>
      </w:r>
      <w:r w:rsidR="00A7666A">
        <w:t xml:space="preserve">13-17 May </w:t>
      </w:r>
      <w:r w:rsidR="009D0C2D" w:rsidRPr="00DF538E">
        <w:t>2019</w:t>
      </w:r>
      <w:r w:rsidR="00A7666A">
        <w:t>, Reno, USA</w:t>
      </w:r>
    </w:p>
    <w:p w14:paraId="2F2F69A2" w14:textId="4A40F9E0" w:rsidR="00C100AB" w:rsidRDefault="000D6E27" w:rsidP="00C100AB">
      <w:pPr>
        <w:pStyle w:val="Reference"/>
      </w:pPr>
      <w:bookmarkStart w:id="65" w:name="_Ref7524161"/>
      <w:r w:rsidRPr="000D6E27">
        <w:t>R2-1906007</w:t>
      </w:r>
      <w:r w:rsidR="00C100AB">
        <w:t xml:space="preserve">, </w:t>
      </w:r>
      <w:r w:rsidRPr="000D6E27">
        <w:t>Configuring or resuming MCG SCells during connection resu</w:t>
      </w:r>
      <w:bookmarkStart w:id="66" w:name="_GoBack"/>
      <w:bookmarkEnd w:id="66"/>
      <w:r w:rsidRPr="000D6E27">
        <w:t>me (38.331)</w:t>
      </w:r>
      <w:r w:rsidR="00C100AB">
        <w:t xml:space="preserve">, Ericsson, 3GPP WG2#106, 13-17 May </w:t>
      </w:r>
      <w:r w:rsidR="00C100AB" w:rsidRPr="00DF538E">
        <w:t>2019</w:t>
      </w:r>
      <w:r w:rsidR="00C100AB">
        <w:t>, Reno, USA</w:t>
      </w:r>
      <w:bookmarkEnd w:id="65"/>
    </w:p>
    <w:p w14:paraId="6FA15A89" w14:textId="1C1B364E" w:rsidR="00992096" w:rsidRPr="00DB1E66" w:rsidRDefault="00992096" w:rsidP="00992096">
      <w:pPr>
        <w:pStyle w:val="Reference"/>
        <w:numPr>
          <w:ilvl w:val="0"/>
          <w:numId w:val="0"/>
        </w:numPr>
        <w:ind w:left="567" w:hanging="567"/>
        <w:rPr>
          <w:rFonts w:ascii="Times New Roman" w:hAnsi="Times New Roman"/>
          <w:lang w:eastAsia="ja-JP"/>
        </w:rPr>
      </w:pPr>
    </w:p>
    <w:sectPr w:rsidR="00992096" w:rsidRPr="00DB1E6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1234A" w14:textId="77777777" w:rsidR="00DF4718" w:rsidRDefault="00DF4718">
      <w:r>
        <w:separator/>
      </w:r>
    </w:p>
  </w:endnote>
  <w:endnote w:type="continuationSeparator" w:id="0">
    <w:p w14:paraId="2310DDB7" w14:textId="77777777" w:rsidR="00DF4718" w:rsidRDefault="00DF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F2BE6" w14:textId="77777777" w:rsidR="00DF4718" w:rsidRDefault="00DF4718">
      <w:r>
        <w:separator/>
      </w:r>
    </w:p>
  </w:footnote>
  <w:footnote w:type="continuationSeparator" w:id="0">
    <w:p w14:paraId="6351446F" w14:textId="77777777" w:rsidR="00DF4718" w:rsidRDefault="00DF4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8982C6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EBE263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95CDBC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num>
  <w:num w:numId="18">
    <w:abstractNumId w:val="9"/>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8"/>
  </w:num>
  <w:num w:numId="21">
    <w:abstractNumId w:val="15"/>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3C9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17AC7"/>
    <w:rsid w:val="0002564D"/>
    <w:rsid w:val="00025ECA"/>
    <w:rsid w:val="00027939"/>
    <w:rsid w:val="00027A79"/>
    <w:rsid w:val="000325B8"/>
    <w:rsid w:val="00032C93"/>
    <w:rsid w:val="00033C0A"/>
    <w:rsid w:val="00034165"/>
    <w:rsid w:val="00034C15"/>
    <w:rsid w:val="00036BA1"/>
    <w:rsid w:val="000422E2"/>
    <w:rsid w:val="00042D76"/>
    <w:rsid w:val="00042F22"/>
    <w:rsid w:val="00044107"/>
    <w:rsid w:val="000442AC"/>
    <w:rsid w:val="000444EF"/>
    <w:rsid w:val="00052A07"/>
    <w:rsid w:val="000534E3"/>
    <w:rsid w:val="00053C8C"/>
    <w:rsid w:val="0005463C"/>
    <w:rsid w:val="0005606A"/>
    <w:rsid w:val="00056635"/>
    <w:rsid w:val="00057117"/>
    <w:rsid w:val="000616E7"/>
    <w:rsid w:val="00062687"/>
    <w:rsid w:val="0006408C"/>
    <w:rsid w:val="0006487E"/>
    <w:rsid w:val="00065E1A"/>
    <w:rsid w:val="00070160"/>
    <w:rsid w:val="00075393"/>
    <w:rsid w:val="00077421"/>
    <w:rsid w:val="00077E5F"/>
    <w:rsid w:val="0008036A"/>
    <w:rsid w:val="00081AE6"/>
    <w:rsid w:val="000855EB"/>
    <w:rsid w:val="00085B52"/>
    <w:rsid w:val="000866F2"/>
    <w:rsid w:val="00086C5D"/>
    <w:rsid w:val="0009009F"/>
    <w:rsid w:val="00091557"/>
    <w:rsid w:val="000924C1"/>
    <w:rsid w:val="000924F0"/>
    <w:rsid w:val="00093474"/>
    <w:rsid w:val="00094641"/>
    <w:rsid w:val="0009510F"/>
    <w:rsid w:val="00096B28"/>
    <w:rsid w:val="000A11E0"/>
    <w:rsid w:val="000A15A8"/>
    <w:rsid w:val="000A178D"/>
    <w:rsid w:val="000A1B7B"/>
    <w:rsid w:val="000A2946"/>
    <w:rsid w:val="000A4AFB"/>
    <w:rsid w:val="000A56F2"/>
    <w:rsid w:val="000A58B2"/>
    <w:rsid w:val="000A7216"/>
    <w:rsid w:val="000A7B14"/>
    <w:rsid w:val="000B2719"/>
    <w:rsid w:val="000B3699"/>
    <w:rsid w:val="000B3A8F"/>
    <w:rsid w:val="000B4AB9"/>
    <w:rsid w:val="000B58C3"/>
    <w:rsid w:val="000B5FCC"/>
    <w:rsid w:val="000B61E9"/>
    <w:rsid w:val="000B7924"/>
    <w:rsid w:val="000C165A"/>
    <w:rsid w:val="000C184A"/>
    <w:rsid w:val="000C1859"/>
    <w:rsid w:val="000C2342"/>
    <w:rsid w:val="000C2E19"/>
    <w:rsid w:val="000C4503"/>
    <w:rsid w:val="000C6D49"/>
    <w:rsid w:val="000D0D07"/>
    <w:rsid w:val="000D4797"/>
    <w:rsid w:val="000D628B"/>
    <w:rsid w:val="000D694D"/>
    <w:rsid w:val="000D6E27"/>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079B"/>
    <w:rsid w:val="0010297F"/>
    <w:rsid w:val="0010478C"/>
    <w:rsid w:val="00105498"/>
    <w:rsid w:val="00105D63"/>
    <w:rsid w:val="001062FB"/>
    <w:rsid w:val="001063E6"/>
    <w:rsid w:val="00106CB8"/>
    <w:rsid w:val="001136ED"/>
    <w:rsid w:val="00113CF4"/>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0BB9"/>
    <w:rsid w:val="001327C2"/>
    <w:rsid w:val="00132FD0"/>
    <w:rsid w:val="00134435"/>
    <w:rsid w:val="001344C0"/>
    <w:rsid w:val="001346FA"/>
    <w:rsid w:val="00135252"/>
    <w:rsid w:val="00136A4E"/>
    <w:rsid w:val="00136DBB"/>
    <w:rsid w:val="0013799A"/>
    <w:rsid w:val="001379B9"/>
    <w:rsid w:val="00137AB5"/>
    <w:rsid w:val="00137F0B"/>
    <w:rsid w:val="00144EE3"/>
    <w:rsid w:val="0014550E"/>
    <w:rsid w:val="00151E23"/>
    <w:rsid w:val="001526E0"/>
    <w:rsid w:val="00153940"/>
    <w:rsid w:val="001551B5"/>
    <w:rsid w:val="001623B2"/>
    <w:rsid w:val="001643A8"/>
    <w:rsid w:val="001657D9"/>
    <w:rsid w:val="001659C1"/>
    <w:rsid w:val="00167807"/>
    <w:rsid w:val="00170F61"/>
    <w:rsid w:val="00171433"/>
    <w:rsid w:val="00173A8E"/>
    <w:rsid w:val="0017408C"/>
    <w:rsid w:val="001743CE"/>
    <w:rsid w:val="00174551"/>
    <w:rsid w:val="00176434"/>
    <w:rsid w:val="00176E15"/>
    <w:rsid w:val="00177795"/>
    <w:rsid w:val="00177955"/>
    <w:rsid w:val="00180B64"/>
    <w:rsid w:val="00180F27"/>
    <w:rsid w:val="0018143F"/>
    <w:rsid w:val="00185345"/>
    <w:rsid w:val="00190AC1"/>
    <w:rsid w:val="00190E19"/>
    <w:rsid w:val="0019341A"/>
    <w:rsid w:val="001945DE"/>
    <w:rsid w:val="00196A87"/>
    <w:rsid w:val="00197DF9"/>
    <w:rsid w:val="001A04FF"/>
    <w:rsid w:val="001A0568"/>
    <w:rsid w:val="001A0E8B"/>
    <w:rsid w:val="001A1987"/>
    <w:rsid w:val="001A2564"/>
    <w:rsid w:val="001A546E"/>
    <w:rsid w:val="001A6173"/>
    <w:rsid w:val="001A6CBA"/>
    <w:rsid w:val="001A7738"/>
    <w:rsid w:val="001B0D97"/>
    <w:rsid w:val="001B14DD"/>
    <w:rsid w:val="001B3E2B"/>
    <w:rsid w:val="001B5A5D"/>
    <w:rsid w:val="001B5CFB"/>
    <w:rsid w:val="001C1CE5"/>
    <w:rsid w:val="001C3D2A"/>
    <w:rsid w:val="001C6495"/>
    <w:rsid w:val="001D4199"/>
    <w:rsid w:val="001D51BA"/>
    <w:rsid w:val="001D5922"/>
    <w:rsid w:val="001D5FED"/>
    <w:rsid w:val="001D6342"/>
    <w:rsid w:val="001D6D53"/>
    <w:rsid w:val="001E358D"/>
    <w:rsid w:val="001E4602"/>
    <w:rsid w:val="001E48E0"/>
    <w:rsid w:val="001E4BF9"/>
    <w:rsid w:val="001E58E2"/>
    <w:rsid w:val="001E5BE9"/>
    <w:rsid w:val="001E6C2D"/>
    <w:rsid w:val="001E74E7"/>
    <w:rsid w:val="001E7AED"/>
    <w:rsid w:val="001F169D"/>
    <w:rsid w:val="001F38C4"/>
    <w:rsid w:val="001F3916"/>
    <w:rsid w:val="001F54C5"/>
    <w:rsid w:val="001F662C"/>
    <w:rsid w:val="001F6F63"/>
    <w:rsid w:val="001F7074"/>
    <w:rsid w:val="001F7FFD"/>
    <w:rsid w:val="00200490"/>
    <w:rsid w:val="002012FF"/>
    <w:rsid w:val="00201F3A"/>
    <w:rsid w:val="00202225"/>
    <w:rsid w:val="00203A8A"/>
    <w:rsid w:val="00203F96"/>
    <w:rsid w:val="002046A1"/>
    <w:rsid w:val="002056B9"/>
    <w:rsid w:val="002069B2"/>
    <w:rsid w:val="00206D10"/>
    <w:rsid w:val="00207CAA"/>
    <w:rsid w:val="00207FA3"/>
    <w:rsid w:val="00212391"/>
    <w:rsid w:val="00213035"/>
    <w:rsid w:val="00213ADC"/>
    <w:rsid w:val="0021477A"/>
    <w:rsid w:val="00214DA8"/>
    <w:rsid w:val="00215423"/>
    <w:rsid w:val="002158FA"/>
    <w:rsid w:val="00215F8D"/>
    <w:rsid w:val="00216703"/>
    <w:rsid w:val="00216823"/>
    <w:rsid w:val="00216C42"/>
    <w:rsid w:val="00220600"/>
    <w:rsid w:val="00220D96"/>
    <w:rsid w:val="002224DB"/>
    <w:rsid w:val="00223FCB"/>
    <w:rsid w:val="002251A8"/>
    <w:rsid w:val="002252C3"/>
    <w:rsid w:val="00225897"/>
    <w:rsid w:val="00225C54"/>
    <w:rsid w:val="00227723"/>
    <w:rsid w:val="0023054E"/>
    <w:rsid w:val="00230765"/>
    <w:rsid w:val="00230D68"/>
    <w:rsid w:val="002319E4"/>
    <w:rsid w:val="00233C56"/>
    <w:rsid w:val="00235632"/>
    <w:rsid w:val="00235872"/>
    <w:rsid w:val="00237B27"/>
    <w:rsid w:val="00241559"/>
    <w:rsid w:val="00241663"/>
    <w:rsid w:val="002435B3"/>
    <w:rsid w:val="00243B86"/>
    <w:rsid w:val="002458EB"/>
    <w:rsid w:val="00247178"/>
    <w:rsid w:val="00247250"/>
    <w:rsid w:val="002500C8"/>
    <w:rsid w:val="00251D2C"/>
    <w:rsid w:val="00253255"/>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90B"/>
    <w:rsid w:val="00273EE5"/>
    <w:rsid w:val="002742A6"/>
    <w:rsid w:val="002805F5"/>
    <w:rsid w:val="00280751"/>
    <w:rsid w:val="0028280A"/>
    <w:rsid w:val="00283030"/>
    <w:rsid w:val="002845E1"/>
    <w:rsid w:val="002851E6"/>
    <w:rsid w:val="002854FF"/>
    <w:rsid w:val="00285E44"/>
    <w:rsid w:val="00286ACD"/>
    <w:rsid w:val="00287838"/>
    <w:rsid w:val="00290638"/>
    <w:rsid w:val="002907B5"/>
    <w:rsid w:val="00292EB7"/>
    <w:rsid w:val="00296227"/>
    <w:rsid w:val="00296F44"/>
    <w:rsid w:val="0029777D"/>
    <w:rsid w:val="002A00C2"/>
    <w:rsid w:val="002A055E"/>
    <w:rsid w:val="002A1D4E"/>
    <w:rsid w:val="002A2869"/>
    <w:rsid w:val="002A3E44"/>
    <w:rsid w:val="002A3F20"/>
    <w:rsid w:val="002A4F4E"/>
    <w:rsid w:val="002A772D"/>
    <w:rsid w:val="002B0375"/>
    <w:rsid w:val="002B24D6"/>
    <w:rsid w:val="002B4622"/>
    <w:rsid w:val="002C1896"/>
    <w:rsid w:val="002C41E6"/>
    <w:rsid w:val="002C42D7"/>
    <w:rsid w:val="002C60CE"/>
    <w:rsid w:val="002D071A"/>
    <w:rsid w:val="002D0F3A"/>
    <w:rsid w:val="002D2629"/>
    <w:rsid w:val="002D34B2"/>
    <w:rsid w:val="002D74A4"/>
    <w:rsid w:val="002D7637"/>
    <w:rsid w:val="002E17F2"/>
    <w:rsid w:val="002E4244"/>
    <w:rsid w:val="002E42BD"/>
    <w:rsid w:val="002E53B7"/>
    <w:rsid w:val="002E6556"/>
    <w:rsid w:val="002E7CAE"/>
    <w:rsid w:val="002E7D83"/>
    <w:rsid w:val="002F1409"/>
    <w:rsid w:val="002F2771"/>
    <w:rsid w:val="002F37A9"/>
    <w:rsid w:val="002F53B5"/>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0AAE"/>
    <w:rsid w:val="003219A8"/>
    <w:rsid w:val="00322C9F"/>
    <w:rsid w:val="00322EA2"/>
    <w:rsid w:val="00322F21"/>
    <w:rsid w:val="00324D23"/>
    <w:rsid w:val="00325393"/>
    <w:rsid w:val="0032650D"/>
    <w:rsid w:val="00331751"/>
    <w:rsid w:val="00334579"/>
    <w:rsid w:val="003350CE"/>
    <w:rsid w:val="00335858"/>
    <w:rsid w:val="00336BDA"/>
    <w:rsid w:val="00337695"/>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57A2E"/>
    <w:rsid w:val="00357B16"/>
    <w:rsid w:val="003602D9"/>
    <w:rsid w:val="003604CE"/>
    <w:rsid w:val="003627E9"/>
    <w:rsid w:val="00366613"/>
    <w:rsid w:val="003708B2"/>
    <w:rsid w:val="00370E47"/>
    <w:rsid w:val="003742AC"/>
    <w:rsid w:val="00374F16"/>
    <w:rsid w:val="003774D0"/>
    <w:rsid w:val="00377CE1"/>
    <w:rsid w:val="003801BE"/>
    <w:rsid w:val="003811EC"/>
    <w:rsid w:val="0038577C"/>
    <w:rsid w:val="00385BF0"/>
    <w:rsid w:val="00391E1F"/>
    <w:rsid w:val="003939FF"/>
    <w:rsid w:val="0039798A"/>
    <w:rsid w:val="003A11D1"/>
    <w:rsid w:val="003A2223"/>
    <w:rsid w:val="003A237A"/>
    <w:rsid w:val="003A2A0F"/>
    <w:rsid w:val="003A3AD2"/>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2478"/>
    <w:rsid w:val="003D28CC"/>
    <w:rsid w:val="003D2FC4"/>
    <w:rsid w:val="003D3C45"/>
    <w:rsid w:val="003D5325"/>
    <w:rsid w:val="003D582D"/>
    <w:rsid w:val="003D5B1F"/>
    <w:rsid w:val="003D60C7"/>
    <w:rsid w:val="003E15FA"/>
    <w:rsid w:val="003E1F3D"/>
    <w:rsid w:val="003E55E4"/>
    <w:rsid w:val="003E5FB3"/>
    <w:rsid w:val="003E66B6"/>
    <w:rsid w:val="003E74E3"/>
    <w:rsid w:val="003E76C9"/>
    <w:rsid w:val="003F05C7"/>
    <w:rsid w:val="003F0F3E"/>
    <w:rsid w:val="003F1372"/>
    <w:rsid w:val="003F26A8"/>
    <w:rsid w:val="003F2CD4"/>
    <w:rsid w:val="003F4D52"/>
    <w:rsid w:val="003F5144"/>
    <w:rsid w:val="003F6BBE"/>
    <w:rsid w:val="004000E8"/>
    <w:rsid w:val="00402E2B"/>
    <w:rsid w:val="004030ED"/>
    <w:rsid w:val="00403A32"/>
    <w:rsid w:val="0040512B"/>
    <w:rsid w:val="00405CA5"/>
    <w:rsid w:val="00407CD3"/>
    <w:rsid w:val="00410134"/>
    <w:rsid w:val="0041081C"/>
    <w:rsid w:val="00410B72"/>
    <w:rsid w:val="00410D2A"/>
    <w:rsid w:val="00410EAB"/>
    <w:rsid w:val="00410F18"/>
    <w:rsid w:val="0041263E"/>
    <w:rsid w:val="00413AAC"/>
    <w:rsid w:val="00413AFF"/>
    <w:rsid w:val="00420D0D"/>
    <w:rsid w:val="00421105"/>
    <w:rsid w:val="0042166E"/>
    <w:rsid w:val="004228EE"/>
    <w:rsid w:val="00423EC9"/>
    <w:rsid w:val="004242F4"/>
    <w:rsid w:val="00427248"/>
    <w:rsid w:val="004311E4"/>
    <w:rsid w:val="00437447"/>
    <w:rsid w:val="00441A92"/>
    <w:rsid w:val="00441FE0"/>
    <w:rsid w:val="00444F56"/>
    <w:rsid w:val="0044609B"/>
    <w:rsid w:val="00446488"/>
    <w:rsid w:val="004517AA"/>
    <w:rsid w:val="00452CAC"/>
    <w:rsid w:val="00454D7D"/>
    <w:rsid w:val="00457565"/>
    <w:rsid w:val="00457B71"/>
    <w:rsid w:val="004602CB"/>
    <w:rsid w:val="00461F34"/>
    <w:rsid w:val="00465F3A"/>
    <w:rsid w:val="004669E2"/>
    <w:rsid w:val="004676BC"/>
    <w:rsid w:val="00470C31"/>
    <w:rsid w:val="0047141B"/>
    <w:rsid w:val="004734D0"/>
    <w:rsid w:val="0047556B"/>
    <w:rsid w:val="00477768"/>
    <w:rsid w:val="004826CC"/>
    <w:rsid w:val="004827E7"/>
    <w:rsid w:val="00483068"/>
    <w:rsid w:val="004852D8"/>
    <w:rsid w:val="00490242"/>
    <w:rsid w:val="004905C4"/>
    <w:rsid w:val="00491206"/>
    <w:rsid w:val="00492BC5"/>
    <w:rsid w:val="00494085"/>
    <w:rsid w:val="004964F1"/>
    <w:rsid w:val="004A07FE"/>
    <w:rsid w:val="004A16BC"/>
    <w:rsid w:val="004A269D"/>
    <w:rsid w:val="004A2B94"/>
    <w:rsid w:val="004A3E42"/>
    <w:rsid w:val="004A4932"/>
    <w:rsid w:val="004A5444"/>
    <w:rsid w:val="004B1E9F"/>
    <w:rsid w:val="004B24A5"/>
    <w:rsid w:val="004B43EC"/>
    <w:rsid w:val="004B476F"/>
    <w:rsid w:val="004B7C0C"/>
    <w:rsid w:val="004B7C0F"/>
    <w:rsid w:val="004C1629"/>
    <w:rsid w:val="004C3898"/>
    <w:rsid w:val="004D008D"/>
    <w:rsid w:val="004D36B1"/>
    <w:rsid w:val="004D510E"/>
    <w:rsid w:val="004D6278"/>
    <w:rsid w:val="004D7EBD"/>
    <w:rsid w:val="004E2680"/>
    <w:rsid w:val="004E28F9"/>
    <w:rsid w:val="004E31B5"/>
    <w:rsid w:val="004E462E"/>
    <w:rsid w:val="004E56DC"/>
    <w:rsid w:val="004E6129"/>
    <w:rsid w:val="004E76F4"/>
    <w:rsid w:val="004F0B4E"/>
    <w:rsid w:val="004F0B6C"/>
    <w:rsid w:val="004F2078"/>
    <w:rsid w:val="004F2964"/>
    <w:rsid w:val="004F31C9"/>
    <w:rsid w:val="004F37CC"/>
    <w:rsid w:val="004F486C"/>
    <w:rsid w:val="004F4DA3"/>
    <w:rsid w:val="004F7A00"/>
    <w:rsid w:val="004F7A18"/>
    <w:rsid w:val="004F7A90"/>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8D0"/>
    <w:rsid w:val="00534B59"/>
    <w:rsid w:val="00536759"/>
    <w:rsid w:val="00537C62"/>
    <w:rsid w:val="00540458"/>
    <w:rsid w:val="005452F7"/>
    <w:rsid w:val="00546970"/>
    <w:rsid w:val="00551F2C"/>
    <w:rsid w:val="00554E19"/>
    <w:rsid w:val="0056121F"/>
    <w:rsid w:val="005630A2"/>
    <w:rsid w:val="005648ED"/>
    <w:rsid w:val="005655F3"/>
    <w:rsid w:val="00565721"/>
    <w:rsid w:val="00565841"/>
    <w:rsid w:val="00566257"/>
    <w:rsid w:val="00571A9C"/>
    <w:rsid w:val="00572505"/>
    <w:rsid w:val="00575497"/>
    <w:rsid w:val="00576DC6"/>
    <w:rsid w:val="00577652"/>
    <w:rsid w:val="00580202"/>
    <w:rsid w:val="0058073E"/>
    <w:rsid w:val="00582809"/>
    <w:rsid w:val="0058798C"/>
    <w:rsid w:val="005900FA"/>
    <w:rsid w:val="005935A4"/>
    <w:rsid w:val="00593E21"/>
    <w:rsid w:val="005948C2"/>
    <w:rsid w:val="0059583D"/>
    <w:rsid w:val="00595DCA"/>
    <w:rsid w:val="005965AB"/>
    <w:rsid w:val="0059779B"/>
    <w:rsid w:val="00597ABC"/>
    <w:rsid w:val="005A0A71"/>
    <w:rsid w:val="005A17AA"/>
    <w:rsid w:val="005A209A"/>
    <w:rsid w:val="005A51AA"/>
    <w:rsid w:val="005A567C"/>
    <w:rsid w:val="005A662D"/>
    <w:rsid w:val="005A7234"/>
    <w:rsid w:val="005B20C8"/>
    <w:rsid w:val="005B35D7"/>
    <w:rsid w:val="005B392A"/>
    <w:rsid w:val="005B3AA3"/>
    <w:rsid w:val="005B64C1"/>
    <w:rsid w:val="005B6DA8"/>
    <w:rsid w:val="005B6F83"/>
    <w:rsid w:val="005C147F"/>
    <w:rsid w:val="005C3C87"/>
    <w:rsid w:val="005C44A0"/>
    <w:rsid w:val="005C74FB"/>
    <w:rsid w:val="005D054D"/>
    <w:rsid w:val="005D1602"/>
    <w:rsid w:val="005D3F69"/>
    <w:rsid w:val="005D6924"/>
    <w:rsid w:val="005D6FFE"/>
    <w:rsid w:val="005E0740"/>
    <w:rsid w:val="005E1588"/>
    <w:rsid w:val="005E1BA8"/>
    <w:rsid w:val="005E2FF6"/>
    <w:rsid w:val="005E342B"/>
    <w:rsid w:val="005E385F"/>
    <w:rsid w:val="005E4C4D"/>
    <w:rsid w:val="005E5B81"/>
    <w:rsid w:val="005F027B"/>
    <w:rsid w:val="005F16AA"/>
    <w:rsid w:val="005F2CB1"/>
    <w:rsid w:val="005F3025"/>
    <w:rsid w:val="005F4D03"/>
    <w:rsid w:val="005F618C"/>
    <w:rsid w:val="005F67D3"/>
    <w:rsid w:val="005F70A5"/>
    <w:rsid w:val="005F70BD"/>
    <w:rsid w:val="00601689"/>
    <w:rsid w:val="0060283C"/>
    <w:rsid w:val="00603452"/>
    <w:rsid w:val="006046FB"/>
    <w:rsid w:val="00604F14"/>
    <w:rsid w:val="0060574E"/>
    <w:rsid w:val="00605F62"/>
    <w:rsid w:val="0060669C"/>
    <w:rsid w:val="00607E7B"/>
    <w:rsid w:val="00611B83"/>
    <w:rsid w:val="00613257"/>
    <w:rsid w:val="00615B3D"/>
    <w:rsid w:val="00617201"/>
    <w:rsid w:val="00617252"/>
    <w:rsid w:val="00620A71"/>
    <w:rsid w:val="00620D80"/>
    <w:rsid w:val="00623044"/>
    <w:rsid w:val="006234A6"/>
    <w:rsid w:val="00624D23"/>
    <w:rsid w:val="00625BC8"/>
    <w:rsid w:val="00625BF4"/>
    <w:rsid w:val="00630001"/>
    <w:rsid w:val="006309A7"/>
    <w:rsid w:val="006311B3"/>
    <w:rsid w:val="00631D46"/>
    <w:rsid w:val="0063284C"/>
    <w:rsid w:val="00632F56"/>
    <w:rsid w:val="0063615A"/>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87E"/>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7437"/>
    <w:rsid w:val="00690C49"/>
    <w:rsid w:val="00695FC2"/>
    <w:rsid w:val="00696949"/>
    <w:rsid w:val="00696E9F"/>
    <w:rsid w:val="00697052"/>
    <w:rsid w:val="006A0F78"/>
    <w:rsid w:val="006A46FB"/>
    <w:rsid w:val="006A5E28"/>
    <w:rsid w:val="006A697B"/>
    <w:rsid w:val="006A7AFF"/>
    <w:rsid w:val="006B1816"/>
    <w:rsid w:val="006B2099"/>
    <w:rsid w:val="006B21F2"/>
    <w:rsid w:val="006B293D"/>
    <w:rsid w:val="006B2D58"/>
    <w:rsid w:val="006B50CF"/>
    <w:rsid w:val="006B5ACA"/>
    <w:rsid w:val="006C0125"/>
    <w:rsid w:val="006C03B8"/>
    <w:rsid w:val="006C1BDA"/>
    <w:rsid w:val="006C397B"/>
    <w:rsid w:val="006C5EC9"/>
    <w:rsid w:val="006C6059"/>
    <w:rsid w:val="006C7522"/>
    <w:rsid w:val="006D242A"/>
    <w:rsid w:val="006D587D"/>
    <w:rsid w:val="006D6F08"/>
    <w:rsid w:val="006D7421"/>
    <w:rsid w:val="006E062C"/>
    <w:rsid w:val="006E1374"/>
    <w:rsid w:val="006E2700"/>
    <w:rsid w:val="006E28B7"/>
    <w:rsid w:val="006E3310"/>
    <w:rsid w:val="006E47DD"/>
    <w:rsid w:val="006E4E39"/>
    <w:rsid w:val="006E508B"/>
    <w:rsid w:val="006E565E"/>
    <w:rsid w:val="006E5F59"/>
    <w:rsid w:val="006E673D"/>
    <w:rsid w:val="006E7D3B"/>
    <w:rsid w:val="006F0AA5"/>
    <w:rsid w:val="006F0EEA"/>
    <w:rsid w:val="006F1B70"/>
    <w:rsid w:val="006F21D3"/>
    <w:rsid w:val="006F341D"/>
    <w:rsid w:val="006F3942"/>
    <w:rsid w:val="006F3CDE"/>
    <w:rsid w:val="006F4471"/>
    <w:rsid w:val="006F4BA8"/>
    <w:rsid w:val="006F58D4"/>
    <w:rsid w:val="006F62BB"/>
    <w:rsid w:val="006F6ADB"/>
    <w:rsid w:val="00700225"/>
    <w:rsid w:val="0070210C"/>
    <w:rsid w:val="0070346E"/>
    <w:rsid w:val="00704EDB"/>
    <w:rsid w:val="0070537F"/>
    <w:rsid w:val="00706101"/>
    <w:rsid w:val="0070636B"/>
    <w:rsid w:val="00707072"/>
    <w:rsid w:val="00707D61"/>
    <w:rsid w:val="00711012"/>
    <w:rsid w:val="00712287"/>
    <w:rsid w:val="00712772"/>
    <w:rsid w:val="00713363"/>
    <w:rsid w:val="007148D3"/>
    <w:rsid w:val="00715B9A"/>
    <w:rsid w:val="007168FA"/>
    <w:rsid w:val="00716933"/>
    <w:rsid w:val="0072057A"/>
    <w:rsid w:val="00721593"/>
    <w:rsid w:val="00722D43"/>
    <w:rsid w:val="007248B8"/>
    <w:rsid w:val="00726EA6"/>
    <w:rsid w:val="00727208"/>
    <w:rsid w:val="00727680"/>
    <w:rsid w:val="00732179"/>
    <w:rsid w:val="007330AE"/>
    <w:rsid w:val="007348B1"/>
    <w:rsid w:val="00734B23"/>
    <w:rsid w:val="007362A6"/>
    <w:rsid w:val="00736D7D"/>
    <w:rsid w:val="007377FE"/>
    <w:rsid w:val="00737B4E"/>
    <w:rsid w:val="007409DF"/>
    <w:rsid w:val="00740E58"/>
    <w:rsid w:val="00744332"/>
    <w:rsid w:val="007445A0"/>
    <w:rsid w:val="007446F7"/>
    <w:rsid w:val="00744C02"/>
    <w:rsid w:val="0074524B"/>
    <w:rsid w:val="00747D8B"/>
    <w:rsid w:val="00751228"/>
    <w:rsid w:val="007554CF"/>
    <w:rsid w:val="007560B2"/>
    <w:rsid w:val="007571E1"/>
    <w:rsid w:val="007604B2"/>
    <w:rsid w:val="007624F4"/>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CD8"/>
    <w:rsid w:val="007948AC"/>
    <w:rsid w:val="00794C14"/>
    <w:rsid w:val="00795C92"/>
    <w:rsid w:val="00796231"/>
    <w:rsid w:val="00797D43"/>
    <w:rsid w:val="007A00F1"/>
    <w:rsid w:val="007A1CB3"/>
    <w:rsid w:val="007A1ED8"/>
    <w:rsid w:val="007A25A6"/>
    <w:rsid w:val="007A306F"/>
    <w:rsid w:val="007A43A6"/>
    <w:rsid w:val="007A565A"/>
    <w:rsid w:val="007A58A6"/>
    <w:rsid w:val="007A7596"/>
    <w:rsid w:val="007B3D2D"/>
    <w:rsid w:val="007B50AE"/>
    <w:rsid w:val="007B51DF"/>
    <w:rsid w:val="007B5FE7"/>
    <w:rsid w:val="007C05DD"/>
    <w:rsid w:val="007C3D18"/>
    <w:rsid w:val="007C4FEB"/>
    <w:rsid w:val="007C54EE"/>
    <w:rsid w:val="007C60BF"/>
    <w:rsid w:val="007C6A07"/>
    <w:rsid w:val="007C75A1"/>
    <w:rsid w:val="007C77A5"/>
    <w:rsid w:val="007D04E5"/>
    <w:rsid w:val="007D10E3"/>
    <w:rsid w:val="007D23E8"/>
    <w:rsid w:val="007D3F74"/>
    <w:rsid w:val="007D5901"/>
    <w:rsid w:val="007D7526"/>
    <w:rsid w:val="007E12DE"/>
    <w:rsid w:val="007E2CC6"/>
    <w:rsid w:val="007E346C"/>
    <w:rsid w:val="007E4610"/>
    <w:rsid w:val="007E4715"/>
    <w:rsid w:val="007E505B"/>
    <w:rsid w:val="007E54B6"/>
    <w:rsid w:val="007E5EF5"/>
    <w:rsid w:val="007E7060"/>
    <w:rsid w:val="007E7091"/>
    <w:rsid w:val="007F2169"/>
    <w:rsid w:val="007F3884"/>
    <w:rsid w:val="007F5785"/>
    <w:rsid w:val="007F6EFB"/>
    <w:rsid w:val="00800F1F"/>
    <w:rsid w:val="008022C2"/>
    <w:rsid w:val="00803FAE"/>
    <w:rsid w:val="0080605F"/>
    <w:rsid w:val="00807786"/>
    <w:rsid w:val="00810BB3"/>
    <w:rsid w:val="00811FCB"/>
    <w:rsid w:val="008121DF"/>
    <w:rsid w:val="00812805"/>
    <w:rsid w:val="008158D6"/>
    <w:rsid w:val="00817196"/>
    <w:rsid w:val="00817EDE"/>
    <w:rsid w:val="008208B6"/>
    <w:rsid w:val="008235DB"/>
    <w:rsid w:val="00823CEA"/>
    <w:rsid w:val="00824AB4"/>
    <w:rsid w:val="00825C42"/>
    <w:rsid w:val="00825CF0"/>
    <w:rsid w:val="00825D25"/>
    <w:rsid w:val="00827D6F"/>
    <w:rsid w:val="00830689"/>
    <w:rsid w:val="008353FD"/>
    <w:rsid w:val="00836B2C"/>
    <w:rsid w:val="008376AC"/>
    <w:rsid w:val="00840038"/>
    <w:rsid w:val="008418AC"/>
    <w:rsid w:val="0084275C"/>
    <w:rsid w:val="00844305"/>
    <w:rsid w:val="008444E8"/>
    <w:rsid w:val="00844E80"/>
    <w:rsid w:val="00846FE7"/>
    <w:rsid w:val="00850CEC"/>
    <w:rsid w:val="00851B54"/>
    <w:rsid w:val="00854E3A"/>
    <w:rsid w:val="00855298"/>
    <w:rsid w:val="00855581"/>
    <w:rsid w:val="00855A74"/>
    <w:rsid w:val="0085621E"/>
    <w:rsid w:val="00856911"/>
    <w:rsid w:val="0086050C"/>
    <w:rsid w:val="00860F7D"/>
    <w:rsid w:val="00861FA5"/>
    <w:rsid w:val="0086399F"/>
    <w:rsid w:val="00863AEB"/>
    <w:rsid w:val="00866DCF"/>
    <w:rsid w:val="00867196"/>
    <w:rsid w:val="008677FD"/>
    <w:rsid w:val="008706D4"/>
    <w:rsid w:val="00870C12"/>
    <w:rsid w:val="00870F8A"/>
    <w:rsid w:val="008719A4"/>
    <w:rsid w:val="00871D23"/>
    <w:rsid w:val="00873E56"/>
    <w:rsid w:val="00874312"/>
    <w:rsid w:val="0087437C"/>
    <w:rsid w:val="00875CD7"/>
    <w:rsid w:val="00876B4D"/>
    <w:rsid w:val="00877F18"/>
    <w:rsid w:val="00880F68"/>
    <w:rsid w:val="0089168E"/>
    <w:rsid w:val="008926B4"/>
    <w:rsid w:val="00892C76"/>
    <w:rsid w:val="00893B51"/>
    <w:rsid w:val="0089490C"/>
    <w:rsid w:val="00894A88"/>
    <w:rsid w:val="00895386"/>
    <w:rsid w:val="008A0A8E"/>
    <w:rsid w:val="008A21FF"/>
    <w:rsid w:val="008A2CE2"/>
    <w:rsid w:val="008A30AC"/>
    <w:rsid w:val="008A44B8"/>
    <w:rsid w:val="008A51A8"/>
    <w:rsid w:val="008A54C7"/>
    <w:rsid w:val="008A77D8"/>
    <w:rsid w:val="008B0483"/>
    <w:rsid w:val="008B120C"/>
    <w:rsid w:val="008B26E4"/>
    <w:rsid w:val="008B4A70"/>
    <w:rsid w:val="008B4BF2"/>
    <w:rsid w:val="008B51A0"/>
    <w:rsid w:val="008B592A"/>
    <w:rsid w:val="008B5BB6"/>
    <w:rsid w:val="008B6FEF"/>
    <w:rsid w:val="008B7586"/>
    <w:rsid w:val="008B7B5C"/>
    <w:rsid w:val="008C0C99"/>
    <w:rsid w:val="008C2017"/>
    <w:rsid w:val="008C4958"/>
    <w:rsid w:val="008C4BAA"/>
    <w:rsid w:val="008C6AE8"/>
    <w:rsid w:val="008C7573"/>
    <w:rsid w:val="008D34F1"/>
    <w:rsid w:val="008D39D8"/>
    <w:rsid w:val="008D66EF"/>
    <w:rsid w:val="008D6D1A"/>
    <w:rsid w:val="008E065E"/>
    <w:rsid w:val="008E0927"/>
    <w:rsid w:val="008E1909"/>
    <w:rsid w:val="008E576F"/>
    <w:rsid w:val="008F0377"/>
    <w:rsid w:val="008F1416"/>
    <w:rsid w:val="008F1EAB"/>
    <w:rsid w:val="008F2810"/>
    <w:rsid w:val="008F33DC"/>
    <w:rsid w:val="008F477F"/>
    <w:rsid w:val="008F69F2"/>
    <w:rsid w:val="00901FF1"/>
    <w:rsid w:val="00902350"/>
    <w:rsid w:val="0090336B"/>
    <w:rsid w:val="00904C13"/>
    <w:rsid w:val="00904FF3"/>
    <w:rsid w:val="009053AA"/>
    <w:rsid w:val="00906939"/>
    <w:rsid w:val="00906B18"/>
    <w:rsid w:val="00906E84"/>
    <w:rsid w:val="00910B7D"/>
    <w:rsid w:val="00911DFB"/>
    <w:rsid w:val="009139D9"/>
    <w:rsid w:val="00914AD8"/>
    <w:rsid w:val="00916079"/>
    <w:rsid w:val="009176D7"/>
    <w:rsid w:val="00917CE9"/>
    <w:rsid w:val="00920BF2"/>
    <w:rsid w:val="00921BA4"/>
    <w:rsid w:val="00922010"/>
    <w:rsid w:val="0092464F"/>
    <w:rsid w:val="00931BD9"/>
    <w:rsid w:val="0093294C"/>
    <w:rsid w:val="009342BE"/>
    <w:rsid w:val="009368F3"/>
    <w:rsid w:val="009413C2"/>
    <w:rsid w:val="00941636"/>
    <w:rsid w:val="00941E5E"/>
    <w:rsid w:val="009423FE"/>
    <w:rsid w:val="00943742"/>
    <w:rsid w:val="009446F3"/>
    <w:rsid w:val="00945C05"/>
    <w:rsid w:val="00946945"/>
    <w:rsid w:val="00946FE1"/>
    <w:rsid w:val="00947713"/>
    <w:rsid w:val="0095091A"/>
    <w:rsid w:val="00950DE7"/>
    <w:rsid w:val="00953920"/>
    <w:rsid w:val="00953D47"/>
    <w:rsid w:val="0095681E"/>
    <w:rsid w:val="009572D4"/>
    <w:rsid w:val="00957716"/>
    <w:rsid w:val="00957985"/>
    <w:rsid w:val="00960F0C"/>
    <w:rsid w:val="00961921"/>
    <w:rsid w:val="00961D74"/>
    <w:rsid w:val="0096430A"/>
    <w:rsid w:val="0096554B"/>
    <w:rsid w:val="0096584A"/>
    <w:rsid w:val="00966AED"/>
    <w:rsid w:val="009670B9"/>
    <w:rsid w:val="00971642"/>
    <w:rsid w:val="00971ACC"/>
    <w:rsid w:val="00971F08"/>
    <w:rsid w:val="0097328F"/>
    <w:rsid w:val="009733F8"/>
    <w:rsid w:val="0097603D"/>
    <w:rsid w:val="00976949"/>
    <w:rsid w:val="00980477"/>
    <w:rsid w:val="00980E11"/>
    <w:rsid w:val="009820B2"/>
    <w:rsid w:val="009839F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A0FBA"/>
    <w:rsid w:val="009A1601"/>
    <w:rsid w:val="009A26F4"/>
    <w:rsid w:val="009A462D"/>
    <w:rsid w:val="009A5CBA"/>
    <w:rsid w:val="009B0F7B"/>
    <w:rsid w:val="009B1023"/>
    <w:rsid w:val="009B1F30"/>
    <w:rsid w:val="009B2D8B"/>
    <w:rsid w:val="009B3AC2"/>
    <w:rsid w:val="009B43C1"/>
    <w:rsid w:val="009B4DF4"/>
    <w:rsid w:val="009B5497"/>
    <w:rsid w:val="009B564E"/>
    <w:rsid w:val="009B7E87"/>
    <w:rsid w:val="009C403E"/>
    <w:rsid w:val="009C635B"/>
    <w:rsid w:val="009D0C2D"/>
    <w:rsid w:val="009D2E11"/>
    <w:rsid w:val="009D4BFF"/>
    <w:rsid w:val="009D4FF0"/>
    <w:rsid w:val="009D703C"/>
    <w:rsid w:val="009D718F"/>
    <w:rsid w:val="009E068F"/>
    <w:rsid w:val="009E14E0"/>
    <w:rsid w:val="009E35DB"/>
    <w:rsid w:val="009E47A3"/>
    <w:rsid w:val="009E5746"/>
    <w:rsid w:val="009E6405"/>
    <w:rsid w:val="009E78E2"/>
    <w:rsid w:val="009F0033"/>
    <w:rsid w:val="009F057B"/>
    <w:rsid w:val="009F08F3"/>
    <w:rsid w:val="009F1ECE"/>
    <w:rsid w:val="009F2767"/>
    <w:rsid w:val="009F344F"/>
    <w:rsid w:val="00A048A8"/>
    <w:rsid w:val="00A04F49"/>
    <w:rsid w:val="00A12C68"/>
    <w:rsid w:val="00A13E54"/>
    <w:rsid w:val="00A153E8"/>
    <w:rsid w:val="00A17F63"/>
    <w:rsid w:val="00A20BBE"/>
    <w:rsid w:val="00A2193B"/>
    <w:rsid w:val="00A2351A"/>
    <w:rsid w:val="00A247B7"/>
    <w:rsid w:val="00A25B04"/>
    <w:rsid w:val="00A26190"/>
    <w:rsid w:val="00A264A9"/>
    <w:rsid w:val="00A27785"/>
    <w:rsid w:val="00A30187"/>
    <w:rsid w:val="00A30D5D"/>
    <w:rsid w:val="00A31245"/>
    <w:rsid w:val="00A32390"/>
    <w:rsid w:val="00A3448A"/>
    <w:rsid w:val="00A36297"/>
    <w:rsid w:val="00A37061"/>
    <w:rsid w:val="00A40CF4"/>
    <w:rsid w:val="00A412D5"/>
    <w:rsid w:val="00A41E2B"/>
    <w:rsid w:val="00A4375F"/>
    <w:rsid w:val="00A44C33"/>
    <w:rsid w:val="00A45B74"/>
    <w:rsid w:val="00A52E1D"/>
    <w:rsid w:val="00A610E7"/>
    <w:rsid w:val="00A61499"/>
    <w:rsid w:val="00A62A77"/>
    <w:rsid w:val="00A63483"/>
    <w:rsid w:val="00A641A2"/>
    <w:rsid w:val="00A657D7"/>
    <w:rsid w:val="00A65CCD"/>
    <w:rsid w:val="00A65F81"/>
    <w:rsid w:val="00A660AC"/>
    <w:rsid w:val="00A67E6C"/>
    <w:rsid w:val="00A703A8"/>
    <w:rsid w:val="00A70850"/>
    <w:rsid w:val="00A71B99"/>
    <w:rsid w:val="00A72098"/>
    <w:rsid w:val="00A739D0"/>
    <w:rsid w:val="00A761D4"/>
    <w:rsid w:val="00A7666A"/>
    <w:rsid w:val="00A77EC4"/>
    <w:rsid w:val="00A810A4"/>
    <w:rsid w:val="00A84A8F"/>
    <w:rsid w:val="00A85BE6"/>
    <w:rsid w:val="00A91915"/>
    <w:rsid w:val="00A92424"/>
    <w:rsid w:val="00A92879"/>
    <w:rsid w:val="00A9442A"/>
    <w:rsid w:val="00A94D23"/>
    <w:rsid w:val="00A97999"/>
    <w:rsid w:val="00AA016F"/>
    <w:rsid w:val="00AA1ED6"/>
    <w:rsid w:val="00AA51D6"/>
    <w:rsid w:val="00AA5D4B"/>
    <w:rsid w:val="00AA5E3B"/>
    <w:rsid w:val="00AA632D"/>
    <w:rsid w:val="00AB0BC8"/>
    <w:rsid w:val="00AB11CA"/>
    <w:rsid w:val="00AB14D9"/>
    <w:rsid w:val="00AB1FF9"/>
    <w:rsid w:val="00AB28CC"/>
    <w:rsid w:val="00AB4AB8"/>
    <w:rsid w:val="00AB54D1"/>
    <w:rsid w:val="00AB655E"/>
    <w:rsid w:val="00AC007F"/>
    <w:rsid w:val="00AC2ECD"/>
    <w:rsid w:val="00AC3119"/>
    <w:rsid w:val="00AC3125"/>
    <w:rsid w:val="00AC35B8"/>
    <w:rsid w:val="00AC49FB"/>
    <w:rsid w:val="00AC5A10"/>
    <w:rsid w:val="00AC63DE"/>
    <w:rsid w:val="00AC6B37"/>
    <w:rsid w:val="00AD0AA3"/>
    <w:rsid w:val="00AD3F94"/>
    <w:rsid w:val="00AD4A5A"/>
    <w:rsid w:val="00AD5BDB"/>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AA9"/>
    <w:rsid w:val="00B02FA3"/>
    <w:rsid w:val="00B03EEA"/>
    <w:rsid w:val="00B05084"/>
    <w:rsid w:val="00B05129"/>
    <w:rsid w:val="00B05503"/>
    <w:rsid w:val="00B11B1A"/>
    <w:rsid w:val="00B147AB"/>
    <w:rsid w:val="00B157F9"/>
    <w:rsid w:val="00B167F1"/>
    <w:rsid w:val="00B20256"/>
    <w:rsid w:val="00B20D09"/>
    <w:rsid w:val="00B21D14"/>
    <w:rsid w:val="00B225BA"/>
    <w:rsid w:val="00B228A9"/>
    <w:rsid w:val="00B23012"/>
    <w:rsid w:val="00B24EE3"/>
    <w:rsid w:val="00B25A93"/>
    <w:rsid w:val="00B2763F"/>
    <w:rsid w:val="00B27AAC"/>
    <w:rsid w:val="00B30929"/>
    <w:rsid w:val="00B31943"/>
    <w:rsid w:val="00B372AA"/>
    <w:rsid w:val="00B40445"/>
    <w:rsid w:val="00B41888"/>
    <w:rsid w:val="00B42BDB"/>
    <w:rsid w:val="00B4408D"/>
    <w:rsid w:val="00B44F69"/>
    <w:rsid w:val="00B45A52"/>
    <w:rsid w:val="00B46175"/>
    <w:rsid w:val="00B46DAE"/>
    <w:rsid w:val="00B47A76"/>
    <w:rsid w:val="00B52ED7"/>
    <w:rsid w:val="00B57AE8"/>
    <w:rsid w:val="00B60143"/>
    <w:rsid w:val="00B610D9"/>
    <w:rsid w:val="00B62AAA"/>
    <w:rsid w:val="00B664C7"/>
    <w:rsid w:val="00B67850"/>
    <w:rsid w:val="00B7052C"/>
    <w:rsid w:val="00B71C84"/>
    <w:rsid w:val="00B72C6B"/>
    <w:rsid w:val="00B72EBB"/>
    <w:rsid w:val="00B739F6"/>
    <w:rsid w:val="00B76906"/>
    <w:rsid w:val="00B77877"/>
    <w:rsid w:val="00B81A6C"/>
    <w:rsid w:val="00B83477"/>
    <w:rsid w:val="00B85524"/>
    <w:rsid w:val="00B85DE5"/>
    <w:rsid w:val="00B90F73"/>
    <w:rsid w:val="00B92605"/>
    <w:rsid w:val="00B93B59"/>
    <w:rsid w:val="00B9406A"/>
    <w:rsid w:val="00B94B7C"/>
    <w:rsid w:val="00B9678E"/>
    <w:rsid w:val="00BA0132"/>
    <w:rsid w:val="00BA2280"/>
    <w:rsid w:val="00BA28E7"/>
    <w:rsid w:val="00BA2A08"/>
    <w:rsid w:val="00BA3DB5"/>
    <w:rsid w:val="00BA52BF"/>
    <w:rsid w:val="00BA56D2"/>
    <w:rsid w:val="00BA5D7B"/>
    <w:rsid w:val="00BA76E0"/>
    <w:rsid w:val="00BB2A25"/>
    <w:rsid w:val="00BB51E9"/>
    <w:rsid w:val="00BB5C6F"/>
    <w:rsid w:val="00BC0DE2"/>
    <w:rsid w:val="00BC0FDC"/>
    <w:rsid w:val="00BC3053"/>
    <w:rsid w:val="00BC3171"/>
    <w:rsid w:val="00BC3653"/>
    <w:rsid w:val="00BC4D2E"/>
    <w:rsid w:val="00BC5252"/>
    <w:rsid w:val="00BD2732"/>
    <w:rsid w:val="00BD48AC"/>
    <w:rsid w:val="00BD5697"/>
    <w:rsid w:val="00BD5F1A"/>
    <w:rsid w:val="00BD78DF"/>
    <w:rsid w:val="00BE04A1"/>
    <w:rsid w:val="00BE1234"/>
    <w:rsid w:val="00BE2971"/>
    <w:rsid w:val="00BE2FA6"/>
    <w:rsid w:val="00BE333F"/>
    <w:rsid w:val="00BE3709"/>
    <w:rsid w:val="00BE7406"/>
    <w:rsid w:val="00BE7603"/>
    <w:rsid w:val="00BF0D18"/>
    <w:rsid w:val="00BF2FFC"/>
    <w:rsid w:val="00BF303B"/>
    <w:rsid w:val="00BF3279"/>
    <w:rsid w:val="00BF59EE"/>
    <w:rsid w:val="00BF6EDB"/>
    <w:rsid w:val="00BF74C7"/>
    <w:rsid w:val="00C00276"/>
    <w:rsid w:val="00C015F1"/>
    <w:rsid w:val="00C01F33"/>
    <w:rsid w:val="00C02318"/>
    <w:rsid w:val="00C0246A"/>
    <w:rsid w:val="00C02CC6"/>
    <w:rsid w:val="00C040F7"/>
    <w:rsid w:val="00C041B0"/>
    <w:rsid w:val="00C044AB"/>
    <w:rsid w:val="00C05706"/>
    <w:rsid w:val="00C07377"/>
    <w:rsid w:val="00C100AB"/>
    <w:rsid w:val="00C100F8"/>
    <w:rsid w:val="00C10478"/>
    <w:rsid w:val="00C10C2E"/>
    <w:rsid w:val="00C10D99"/>
    <w:rsid w:val="00C11566"/>
    <w:rsid w:val="00C12107"/>
    <w:rsid w:val="00C14D4B"/>
    <w:rsid w:val="00C1513C"/>
    <w:rsid w:val="00C154BB"/>
    <w:rsid w:val="00C15948"/>
    <w:rsid w:val="00C165B2"/>
    <w:rsid w:val="00C24FB8"/>
    <w:rsid w:val="00C254F9"/>
    <w:rsid w:val="00C26FAA"/>
    <w:rsid w:val="00C279B5"/>
    <w:rsid w:val="00C27C45"/>
    <w:rsid w:val="00C3719D"/>
    <w:rsid w:val="00C37EC7"/>
    <w:rsid w:val="00C41589"/>
    <w:rsid w:val="00C41CB3"/>
    <w:rsid w:val="00C435C7"/>
    <w:rsid w:val="00C43738"/>
    <w:rsid w:val="00C45D21"/>
    <w:rsid w:val="00C47695"/>
    <w:rsid w:val="00C53013"/>
    <w:rsid w:val="00C54995"/>
    <w:rsid w:val="00C54D41"/>
    <w:rsid w:val="00C55A66"/>
    <w:rsid w:val="00C60783"/>
    <w:rsid w:val="00C60D9C"/>
    <w:rsid w:val="00C611E6"/>
    <w:rsid w:val="00C64672"/>
    <w:rsid w:val="00C6587E"/>
    <w:rsid w:val="00C70697"/>
    <w:rsid w:val="00C71467"/>
    <w:rsid w:val="00C72710"/>
    <w:rsid w:val="00C72EF4"/>
    <w:rsid w:val="00C740DE"/>
    <w:rsid w:val="00C75D2F"/>
    <w:rsid w:val="00C766E9"/>
    <w:rsid w:val="00C767BE"/>
    <w:rsid w:val="00C76963"/>
    <w:rsid w:val="00C76E3C"/>
    <w:rsid w:val="00C81568"/>
    <w:rsid w:val="00C828F3"/>
    <w:rsid w:val="00C8446E"/>
    <w:rsid w:val="00C87496"/>
    <w:rsid w:val="00C9027A"/>
    <w:rsid w:val="00C9068E"/>
    <w:rsid w:val="00C90C34"/>
    <w:rsid w:val="00C91288"/>
    <w:rsid w:val="00C91B05"/>
    <w:rsid w:val="00C93992"/>
    <w:rsid w:val="00C93C4B"/>
    <w:rsid w:val="00C944AB"/>
    <w:rsid w:val="00C95B40"/>
    <w:rsid w:val="00CA1ED8"/>
    <w:rsid w:val="00CA513C"/>
    <w:rsid w:val="00CA5EB4"/>
    <w:rsid w:val="00CB05A9"/>
    <w:rsid w:val="00CB0889"/>
    <w:rsid w:val="00CB1382"/>
    <w:rsid w:val="00CB1E20"/>
    <w:rsid w:val="00CB1F63"/>
    <w:rsid w:val="00CB271B"/>
    <w:rsid w:val="00CB4A26"/>
    <w:rsid w:val="00CB6158"/>
    <w:rsid w:val="00CB7170"/>
    <w:rsid w:val="00CC040E"/>
    <w:rsid w:val="00CC111F"/>
    <w:rsid w:val="00CC1519"/>
    <w:rsid w:val="00CC2011"/>
    <w:rsid w:val="00CC3AC1"/>
    <w:rsid w:val="00CC3EA0"/>
    <w:rsid w:val="00CC4575"/>
    <w:rsid w:val="00CC52F4"/>
    <w:rsid w:val="00CC5BB5"/>
    <w:rsid w:val="00CC5C84"/>
    <w:rsid w:val="00CC6305"/>
    <w:rsid w:val="00CC7B45"/>
    <w:rsid w:val="00CD1188"/>
    <w:rsid w:val="00CD2ED1"/>
    <w:rsid w:val="00CD337B"/>
    <w:rsid w:val="00CD3F90"/>
    <w:rsid w:val="00CD4B4B"/>
    <w:rsid w:val="00CD6229"/>
    <w:rsid w:val="00CE0424"/>
    <w:rsid w:val="00CE14F1"/>
    <w:rsid w:val="00CE27D8"/>
    <w:rsid w:val="00CE4129"/>
    <w:rsid w:val="00CE4B05"/>
    <w:rsid w:val="00CE53C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062CB"/>
    <w:rsid w:val="00D10249"/>
    <w:rsid w:val="00D115C3"/>
    <w:rsid w:val="00D11897"/>
    <w:rsid w:val="00D13135"/>
    <w:rsid w:val="00D13E4E"/>
    <w:rsid w:val="00D16412"/>
    <w:rsid w:val="00D239A7"/>
    <w:rsid w:val="00D23F47"/>
    <w:rsid w:val="00D254ED"/>
    <w:rsid w:val="00D3005B"/>
    <w:rsid w:val="00D36E71"/>
    <w:rsid w:val="00D37D87"/>
    <w:rsid w:val="00D40B33"/>
    <w:rsid w:val="00D418F2"/>
    <w:rsid w:val="00D41B83"/>
    <w:rsid w:val="00D4318F"/>
    <w:rsid w:val="00D438BF"/>
    <w:rsid w:val="00D440F8"/>
    <w:rsid w:val="00D449AC"/>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336D"/>
    <w:rsid w:val="00D9475E"/>
    <w:rsid w:val="00D9610F"/>
    <w:rsid w:val="00D97235"/>
    <w:rsid w:val="00D978E8"/>
    <w:rsid w:val="00DA022A"/>
    <w:rsid w:val="00DA0827"/>
    <w:rsid w:val="00DA2A25"/>
    <w:rsid w:val="00DA305E"/>
    <w:rsid w:val="00DA3759"/>
    <w:rsid w:val="00DA5007"/>
    <w:rsid w:val="00DA5417"/>
    <w:rsid w:val="00DA56E8"/>
    <w:rsid w:val="00DB0747"/>
    <w:rsid w:val="00DB0A9F"/>
    <w:rsid w:val="00DB1E66"/>
    <w:rsid w:val="00DB20B7"/>
    <w:rsid w:val="00DB2889"/>
    <w:rsid w:val="00DB377D"/>
    <w:rsid w:val="00DB5BD7"/>
    <w:rsid w:val="00DC01FD"/>
    <w:rsid w:val="00DC0D37"/>
    <w:rsid w:val="00DC1EB9"/>
    <w:rsid w:val="00DC2D36"/>
    <w:rsid w:val="00DC3095"/>
    <w:rsid w:val="00DC3595"/>
    <w:rsid w:val="00DC46E3"/>
    <w:rsid w:val="00DC4A0C"/>
    <w:rsid w:val="00DC53EF"/>
    <w:rsid w:val="00DC78F4"/>
    <w:rsid w:val="00DD15A6"/>
    <w:rsid w:val="00DD7026"/>
    <w:rsid w:val="00DE1289"/>
    <w:rsid w:val="00DE3C86"/>
    <w:rsid w:val="00DE3FC8"/>
    <w:rsid w:val="00DE5608"/>
    <w:rsid w:val="00DE58D0"/>
    <w:rsid w:val="00DE654F"/>
    <w:rsid w:val="00DE66B0"/>
    <w:rsid w:val="00DF0B6E"/>
    <w:rsid w:val="00DF15E0"/>
    <w:rsid w:val="00DF37A0"/>
    <w:rsid w:val="00DF4718"/>
    <w:rsid w:val="00DF475E"/>
    <w:rsid w:val="00DF503C"/>
    <w:rsid w:val="00DF538E"/>
    <w:rsid w:val="00E022C2"/>
    <w:rsid w:val="00E03075"/>
    <w:rsid w:val="00E07FCC"/>
    <w:rsid w:val="00E110E7"/>
    <w:rsid w:val="00E1142D"/>
    <w:rsid w:val="00E11B20"/>
    <w:rsid w:val="00E130B1"/>
    <w:rsid w:val="00E13151"/>
    <w:rsid w:val="00E1451F"/>
    <w:rsid w:val="00E15EE9"/>
    <w:rsid w:val="00E17F6E"/>
    <w:rsid w:val="00E17FA2"/>
    <w:rsid w:val="00E22330"/>
    <w:rsid w:val="00E30B5A"/>
    <w:rsid w:val="00E3123D"/>
    <w:rsid w:val="00E31461"/>
    <w:rsid w:val="00E31AE8"/>
    <w:rsid w:val="00E31D43"/>
    <w:rsid w:val="00E32608"/>
    <w:rsid w:val="00E3290B"/>
    <w:rsid w:val="00E332DA"/>
    <w:rsid w:val="00E34188"/>
    <w:rsid w:val="00E345CD"/>
    <w:rsid w:val="00E34B4A"/>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7565"/>
    <w:rsid w:val="00E61672"/>
    <w:rsid w:val="00E61FA8"/>
    <w:rsid w:val="00E6291C"/>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CD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1D9D"/>
    <w:rsid w:val="00EA2B0A"/>
    <w:rsid w:val="00EA6620"/>
    <w:rsid w:val="00EA7A41"/>
    <w:rsid w:val="00EB077B"/>
    <w:rsid w:val="00EB0CF0"/>
    <w:rsid w:val="00EB1264"/>
    <w:rsid w:val="00EB4027"/>
    <w:rsid w:val="00EB4564"/>
    <w:rsid w:val="00EB45A4"/>
    <w:rsid w:val="00EB4EA2"/>
    <w:rsid w:val="00EB5EB4"/>
    <w:rsid w:val="00EB7897"/>
    <w:rsid w:val="00EC27C6"/>
    <w:rsid w:val="00EC4207"/>
    <w:rsid w:val="00EC5653"/>
    <w:rsid w:val="00EC60B5"/>
    <w:rsid w:val="00EC71CE"/>
    <w:rsid w:val="00ED06D0"/>
    <w:rsid w:val="00ED1006"/>
    <w:rsid w:val="00ED14B1"/>
    <w:rsid w:val="00ED662E"/>
    <w:rsid w:val="00EE0B9E"/>
    <w:rsid w:val="00EE4064"/>
    <w:rsid w:val="00EE6142"/>
    <w:rsid w:val="00EE75F3"/>
    <w:rsid w:val="00EE7A54"/>
    <w:rsid w:val="00EF18FE"/>
    <w:rsid w:val="00EF5787"/>
    <w:rsid w:val="00EF60D0"/>
    <w:rsid w:val="00F00556"/>
    <w:rsid w:val="00F03EB1"/>
    <w:rsid w:val="00F043D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53D3"/>
    <w:rsid w:val="00F26BBF"/>
    <w:rsid w:val="00F30828"/>
    <w:rsid w:val="00F30DB9"/>
    <w:rsid w:val="00F313D6"/>
    <w:rsid w:val="00F33261"/>
    <w:rsid w:val="00F36417"/>
    <w:rsid w:val="00F40F0C"/>
    <w:rsid w:val="00F43740"/>
    <w:rsid w:val="00F454EE"/>
    <w:rsid w:val="00F46EB3"/>
    <w:rsid w:val="00F4766C"/>
    <w:rsid w:val="00F507D1"/>
    <w:rsid w:val="00F519CE"/>
    <w:rsid w:val="00F51ADA"/>
    <w:rsid w:val="00F52A16"/>
    <w:rsid w:val="00F57745"/>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488"/>
    <w:rsid w:val="00F92782"/>
    <w:rsid w:val="00F92878"/>
    <w:rsid w:val="00F92917"/>
    <w:rsid w:val="00F93AA9"/>
    <w:rsid w:val="00F9437D"/>
    <w:rsid w:val="00F95419"/>
    <w:rsid w:val="00F96985"/>
    <w:rsid w:val="00F97254"/>
    <w:rsid w:val="00F97838"/>
    <w:rsid w:val="00FA2BB3"/>
    <w:rsid w:val="00FA45A3"/>
    <w:rsid w:val="00FA4C21"/>
    <w:rsid w:val="00FB3043"/>
    <w:rsid w:val="00FB341B"/>
    <w:rsid w:val="00FB4C80"/>
    <w:rsid w:val="00FB5528"/>
    <w:rsid w:val="00FB6966"/>
    <w:rsid w:val="00FB6A6A"/>
    <w:rsid w:val="00FC4AD0"/>
    <w:rsid w:val="00FC53CA"/>
    <w:rsid w:val="00FC6653"/>
    <w:rsid w:val="00FC6897"/>
    <w:rsid w:val="00FC7429"/>
    <w:rsid w:val="00FC798B"/>
    <w:rsid w:val="00FD07F6"/>
    <w:rsid w:val="00FD1EC8"/>
    <w:rsid w:val="00FD3C3E"/>
    <w:rsid w:val="00FD3FB3"/>
    <w:rsid w:val="00FD47ED"/>
    <w:rsid w:val="00FD5AE4"/>
    <w:rsid w:val="00FD74DB"/>
    <w:rsid w:val="00FD7660"/>
    <w:rsid w:val="00FD7B23"/>
    <w:rsid w:val="00FE0655"/>
    <w:rsid w:val="00FE211F"/>
    <w:rsid w:val="00FE2365"/>
    <w:rsid w:val="00FE4C7B"/>
    <w:rsid w:val="00FE6810"/>
    <w:rsid w:val="00FE7336"/>
    <w:rsid w:val="00FE780C"/>
    <w:rsid w:val="00FE787C"/>
    <w:rsid w:val="00FF11CF"/>
    <w:rsid w:val="00FF2021"/>
    <w:rsid w:val="00FF2E06"/>
    <w:rsid w:val="00FF335B"/>
    <w:rsid w:val="00FF45A5"/>
    <w:rsid w:val="00FF5664"/>
    <w:rsid w:val="00FF5C91"/>
    <w:rsid w:val="00FF6867"/>
    <w:rsid w:val="00FF6C49"/>
    <w:rsid w:val="00FF7E2B"/>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86312167">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628317866">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454210311">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976831970">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 w:id="2010601289">
      <w:bodyDiv w:val="1"/>
      <w:marLeft w:val="0"/>
      <w:marRight w:val="0"/>
      <w:marTop w:val="0"/>
      <w:marBottom w:val="0"/>
      <w:divBdr>
        <w:top w:val="none" w:sz="0" w:space="0" w:color="auto"/>
        <w:left w:val="none" w:sz="0" w:space="0" w:color="auto"/>
        <w:bottom w:val="none" w:sz="0" w:space="0" w:color="auto"/>
        <w:right w:val="none" w:sz="0" w:space="0" w:color="auto"/>
      </w:divBdr>
    </w:div>
    <w:div w:id="204859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5NUHHDQN7SK2-1476151046-47400</_dlc_DocId>
    <_dlc_DocIdUrl xmlns="f166a696-7b5b-4ccd-9f0c-ffde0cceec81">
      <Url>https://ericsson.sharepoint.com/sites/star/_layouts/15/DocIdRedir.aspx?ID=5NUHHDQN7SK2-1476151046-47400</Url>
      <Description>5NUHHDQN7SK2-1476151046-47400</Description>
    </_dlc_DocIdUrl>
    <_Flow_SignoffStatus xmlns="611109f9-ed58-4498-a270-1fb2086a5321" xsi:nil="true"/>
    <SharedWithUsers xmlns="f166a696-7b5b-4ccd-9f0c-ffde0cceec81">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2.xml><?xml version="1.0" encoding="utf-8"?>
<ds:datastoreItem xmlns:ds="http://schemas.openxmlformats.org/officeDocument/2006/customXml" ds:itemID="{2126ADE6-EEF6-4B52-AEE2-CC33B6B86FB0}">
  <ds:schemaRefs>
    <ds:schemaRef ds:uri="http://schemas.microsoft.com/office/2006/documentManagement/types"/>
    <ds:schemaRef ds:uri="f166a696-7b5b-4ccd-9f0c-ffde0cceec81"/>
    <ds:schemaRef ds:uri="611109f9-ed58-4498-a270-1fb2086a5321"/>
    <ds:schemaRef ds:uri="http://purl.org/dc/elements/1.1/"/>
    <ds:schemaRef ds:uri="http://schemas.microsoft.com/office/infopath/2007/PartnerControls"/>
    <ds:schemaRef ds:uri="http://purl.org/dc/dcmitype/"/>
    <ds:schemaRef ds:uri="http://purl.org/dc/terms/"/>
    <ds:schemaRef ds:uri="d8762117-8292-4133-b1c7-eab5c6487cfd"/>
    <ds:schemaRef ds:uri="http://schemas.openxmlformats.org/package/2006/metadata/core-properties"/>
    <ds:schemaRef ds:uri="http://schemas.microsoft.com/sharepoint/v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26FCE24-F01B-4C46-B44F-B8F936D39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EDCB0288-9FD2-4EF8-9BE6-C820B3B9F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18</TotalTime>
  <Pages>5</Pages>
  <Words>1026</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Patrik Rugeland</cp:lastModifiedBy>
  <cp:revision>23</cp:revision>
  <cp:lastPrinted>2008-01-31T06:09:00Z</cp:lastPrinted>
  <dcterms:created xsi:type="dcterms:W3CDTF">2019-04-29T19:32:00Z</dcterms:created>
  <dcterms:modified xsi:type="dcterms:W3CDTF">2019-05-01T18:57:00Z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bd4b3b95-cbb0-4e08-9ef1-9e7bb3cee507</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246</vt:lpwstr>
  </property>
  <property fmtid="{D5CDD505-2E9C-101B-9397-08002B2CF9AE}" pid="15" name="AuthorIds_UIVersion_1024">
    <vt:lpwstr>246</vt:lpwstr>
  </property>
  <property fmtid="{D5CDD505-2E9C-101B-9397-08002B2CF9AE}" pid="16" name="AuthorIds_UIVersion_5120">
    <vt:lpwstr>246</vt:lpwstr>
  </property>
  <property fmtid="{D5CDD505-2E9C-101B-9397-08002B2CF9AE}" pid="17" name="AuthorIds_UIVersion_6144">
    <vt:lpwstr>73</vt:lpwstr>
  </property>
  <property fmtid="{D5CDD505-2E9C-101B-9397-08002B2CF9AE}" pid="18" name="AuthorIds_UIVersion_6656">
    <vt:lpwstr>246</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y fmtid="{D5CDD505-2E9C-101B-9397-08002B2CF9AE}" pid="23" name="URL">
    <vt:lpwstr/>
  </property>
  <property fmtid="{D5CDD505-2E9C-101B-9397-08002B2CF9AE}" pid="24" name="xd_Signature">
    <vt:bool>false</vt:bool>
  </property>
  <property fmtid="{D5CDD505-2E9C-101B-9397-08002B2CF9AE}" pid="25" name="AuthorIds_UIVersion_7168">
    <vt:lpwstr>246</vt:lpwstr>
  </property>
  <property fmtid="{D5CDD505-2E9C-101B-9397-08002B2CF9AE}" pid="26" name="AuthorIds_UIVersion_7680">
    <vt:lpwstr>357</vt:lpwstr>
  </property>
  <property fmtid="{D5CDD505-2E9C-101B-9397-08002B2CF9AE}" pid="27" name="AuthorIds_UIVersion_8192">
    <vt:lpwstr>40</vt:lpwstr>
  </property>
  <property fmtid="{D5CDD505-2E9C-101B-9397-08002B2CF9AE}" pid="28" name="AuthorIds_UIVersion_2560">
    <vt:lpwstr>246</vt:lpwstr>
  </property>
  <property fmtid="{D5CDD505-2E9C-101B-9397-08002B2CF9AE}" pid="29" name="AuthorIds_UIVersion_1536">
    <vt:lpwstr>246</vt:lpwstr>
  </property>
  <property fmtid="{D5CDD505-2E9C-101B-9397-08002B2CF9AE}" pid="30" name="AuthorIds_UIVersion_2048">
    <vt:lpwstr>246</vt:lpwstr>
  </property>
  <property fmtid="{D5CDD505-2E9C-101B-9397-08002B2CF9AE}" pid="31" name="AuthorIds_UIVersion_3072">
    <vt:lpwstr>40</vt:lpwstr>
  </property>
  <property fmtid="{D5CDD505-2E9C-101B-9397-08002B2CF9AE}" pid="32" name="AuthorIds_UIVersion_4608">
    <vt:lpwstr>246</vt:lpwstr>
  </property>
</Properties>
</file>